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785057">
        <w:rPr>
          <w:b/>
          <w:i/>
          <w:noProof/>
          <w:sz w:val="28"/>
        </w:rPr>
        <w:t>1</w:t>
      </w:r>
      <w:r w:rsidR="00785057" w:rsidRPr="00785057">
        <w:rPr>
          <w:b/>
          <w:i/>
          <w:noProof/>
          <w:sz w:val="28"/>
        </w:rPr>
        <w:t>3249</w:t>
      </w:r>
    </w:p>
    <w:p w:rsidR="00B2296A" w:rsidRDefault="00081BF2" w:rsidP="00B2296A">
      <w:pPr>
        <w:pStyle w:val="CRCoverPage"/>
        <w:outlineLvl w:val="0"/>
        <w:rPr>
          <w:b/>
          <w:noProof/>
          <w:sz w:val="24"/>
        </w:rPr>
      </w:pPr>
      <w:r w:rsidRPr="00A3358F">
        <w:rPr>
          <w:b/>
          <w:bCs/>
          <w:sz w:val="24"/>
        </w:rPr>
        <w:t>Chongqing, China, 14</w:t>
      </w:r>
      <w:r w:rsidRPr="00A3358F">
        <w:rPr>
          <w:b/>
          <w:bCs/>
          <w:sz w:val="24"/>
          <w:vertAlign w:val="superscript"/>
        </w:rPr>
        <w:t>th</w:t>
      </w:r>
      <w:r w:rsidRPr="00A3358F">
        <w:rPr>
          <w:b/>
          <w:bCs/>
          <w:sz w:val="24"/>
        </w:rPr>
        <w:t>– 18</w:t>
      </w:r>
      <w:r w:rsidRPr="00A3358F">
        <w:rPr>
          <w:b/>
          <w:bCs/>
          <w:sz w:val="24"/>
          <w:vertAlign w:val="superscript"/>
        </w:rPr>
        <w:t>th</w:t>
      </w:r>
      <w:r>
        <w:rPr>
          <w:b/>
          <w:bCs/>
          <w:sz w:val="24"/>
        </w:rPr>
        <w:t xml:space="preserve"> </w:t>
      </w:r>
      <w:r w:rsidRPr="00A3358F">
        <w:rPr>
          <w:b/>
          <w:bCs/>
          <w:sz w:val="24"/>
        </w:rPr>
        <w:t>Oct</w:t>
      </w:r>
      <w:r>
        <w:rPr>
          <w:b/>
          <w:bCs/>
          <w:sz w:val="24"/>
        </w:rPr>
        <w:t>ober</w:t>
      </w:r>
      <w:r w:rsidRPr="00A3358F">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F76B22">
        <w:rPr>
          <w:b/>
          <w:noProof/>
          <w:sz w:val="24"/>
        </w:rPr>
        <w:t>6</w:t>
      </w:r>
      <w:r w:rsidR="001F6478" w:rsidRPr="001F6478">
        <w:rPr>
          <w:b/>
          <w:noProof/>
          <w:sz w:val="24"/>
        </w:rPr>
        <w:t>.12.2</w:t>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081BF2">
        <w:rPr>
          <w:b/>
          <w:noProof/>
          <w:sz w:val="24"/>
        </w:rPr>
        <w:tab/>
      </w:r>
      <w:r w:rsidR="00F76B22" w:rsidRPr="001503D4">
        <w:rPr>
          <w:b/>
          <w:noProof/>
        </w:rPr>
        <w:t>(</w:t>
      </w:r>
      <w:r w:rsidR="00F76B22">
        <w:rPr>
          <w:b/>
          <w:noProof/>
        </w:rPr>
        <w:t>same as</w:t>
      </w:r>
      <w:r w:rsidR="00F76B22" w:rsidRPr="001503D4">
        <w:rPr>
          <w:sz w:val="16"/>
        </w:rPr>
        <w:t xml:space="preserve"> </w:t>
      </w:r>
      <w:r w:rsidR="00F76B22" w:rsidRPr="001503D4">
        <w:rPr>
          <w:b/>
          <w:noProof/>
        </w:rPr>
        <w:t>R2-19099</w:t>
      </w:r>
      <w:r w:rsidR="00F76B22">
        <w:rPr>
          <w:b/>
          <w:noProof/>
        </w:rPr>
        <w:t>46</w:t>
      </w:r>
      <w:r w:rsidR="00F76B22" w:rsidRPr="001503D4">
        <w:rPr>
          <w:b/>
          <w:noProof/>
        </w:rPr>
        <w:t>)</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F20237">
        <w:rPr>
          <w:b/>
          <w:noProof/>
          <w:sz w:val="24"/>
        </w:rPr>
        <w:t>Immediate MDT, i</w:t>
      </w:r>
      <w:r w:rsidR="00574641">
        <w:rPr>
          <w:b/>
          <w:noProof/>
          <w:sz w:val="24"/>
        </w:rPr>
        <w:t>nter-node 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DF7FA8" w:rsidRDefault="009D7472" w:rsidP="009D7472">
      <w:pPr>
        <w:rPr>
          <w:rFonts w:ascii="Arial" w:hAnsi="Arial" w:cs="Arial"/>
          <w:sz w:val="20"/>
          <w:szCs w:val="20"/>
        </w:rPr>
      </w:pPr>
      <w:r w:rsidRPr="007B02C5">
        <w:rPr>
          <w:rFonts w:ascii="Arial" w:hAnsi="Arial" w:cs="Arial"/>
          <w:sz w:val="20"/>
          <w:szCs w:val="20"/>
        </w:rPr>
        <w:t>This contribution</w:t>
      </w:r>
      <w:r w:rsidR="001A3094">
        <w:rPr>
          <w:rFonts w:ascii="Arial" w:hAnsi="Arial" w:cs="Arial"/>
          <w:sz w:val="20"/>
          <w:szCs w:val="20"/>
        </w:rPr>
        <w:t xml:space="preserve"> discusses </w:t>
      </w:r>
      <w:r w:rsidR="00F20237">
        <w:rPr>
          <w:rFonts w:ascii="Arial" w:hAnsi="Arial" w:cs="Arial"/>
          <w:sz w:val="20"/>
          <w:szCs w:val="20"/>
        </w:rPr>
        <w:t>i</w:t>
      </w:r>
      <w:r w:rsidR="00F20237" w:rsidRPr="00F20237">
        <w:rPr>
          <w:rFonts w:ascii="Arial" w:hAnsi="Arial" w:cs="Arial"/>
          <w:sz w:val="20"/>
          <w:szCs w:val="20"/>
        </w:rPr>
        <w:t>nter-node coordination</w:t>
      </w:r>
      <w:r w:rsidR="00F20237">
        <w:rPr>
          <w:rFonts w:ascii="Arial" w:hAnsi="Arial" w:cs="Arial"/>
          <w:sz w:val="20"/>
          <w:szCs w:val="20"/>
        </w:rPr>
        <w:t xml:space="preserve"> aspects for </w:t>
      </w:r>
      <w:r w:rsidR="00F20237" w:rsidRPr="00F20237">
        <w:rPr>
          <w:rFonts w:ascii="Arial" w:hAnsi="Arial" w:cs="Arial"/>
          <w:sz w:val="20"/>
          <w:szCs w:val="20"/>
        </w:rPr>
        <w:t>Immediate MDT</w:t>
      </w:r>
      <w:r w:rsidR="00F20237">
        <w:rPr>
          <w:rFonts w:ascii="Arial" w:hAnsi="Arial" w:cs="Arial"/>
          <w:sz w:val="20"/>
          <w:szCs w:val="20"/>
        </w:rPr>
        <w:t xml:space="preserve">. </w:t>
      </w:r>
      <w:r w:rsidR="00DF7FA8">
        <w:rPr>
          <w:rFonts w:ascii="Arial" w:hAnsi="Arial" w:cs="Arial"/>
          <w:sz w:val="20"/>
          <w:szCs w:val="20"/>
        </w:rPr>
        <w:t>The proposal is to introduce re-negotiation for the measurement coordination and clarify that SN can only request an increase of the limit set by MN if current limit is insufficient to address the SN’s measurement requirements for RRM purposes.</w:t>
      </w:r>
    </w:p>
    <w:p w:rsidR="006E1DEC" w:rsidRDefault="006E1DEC" w:rsidP="006E1DEC">
      <w:pPr>
        <w:pStyle w:val="Heading1"/>
        <w:rPr>
          <w:lang w:eastAsia="ko-KR"/>
        </w:rPr>
      </w:pPr>
      <w:r>
        <w:rPr>
          <w:lang w:eastAsia="ko-KR"/>
        </w:rPr>
        <w:t>Discussion</w:t>
      </w:r>
    </w:p>
    <w:p w:rsidR="009C4C3A" w:rsidRPr="00DD2B42" w:rsidRDefault="00F20237" w:rsidP="00F557DE">
      <w:pPr>
        <w:pStyle w:val="Heading2"/>
        <w:rPr>
          <w:lang w:eastAsia="ko-KR"/>
        </w:rPr>
      </w:pPr>
      <w:r>
        <w:rPr>
          <w:lang w:eastAsia="ko-KR"/>
        </w:rPr>
        <w:t xml:space="preserve">Current status after </w:t>
      </w:r>
      <w:r w:rsidR="00246BCC">
        <w:rPr>
          <w:lang w:eastAsia="ko-KR"/>
        </w:rPr>
        <w:t>RAN2#10</w:t>
      </w:r>
      <w:r w:rsidR="001A3094">
        <w:rPr>
          <w:lang w:eastAsia="ko-KR"/>
        </w:rPr>
        <w:t>6</w:t>
      </w:r>
    </w:p>
    <w:p w:rsidR="00F20237" w:rsidRDefault="001A3094" w:rsidP="00A06E08">
      <w:pPr>
        <w:spacing w:after="120"/>
        <w:rPr>
          <w:rFonts w:ascii="Arial" w:hAnsi="Arial" w:cs="Arial"/>
          <w:sz w:val="20"/>
          <w:szCs w:val="20"/>
          <w:lang w:eastAsia="ko-KR"/>
        </w:rPr>
      </w:pPr>
      <w:r>
        <w:rPr>
          <w:rFonts w:ascii="Arial" w:hAnsi="Arial" w:cs="Arial"/>
          <w:sz w:val="20"/>
          <w:szCs w:val="20"/>
          <w:lang w:eastAsia="ko-KR"/>
        </w:rPr>
        <w:t xml:space="preserve">During the </w:t>
      </w:r>
      <w:r w:rsidR="00785057">
        <w:rPr>
          <w:rFonts w:ascii="Arial" w:hAnsi="Arial" w:cs="Arial"/>
          <w:sz w:val="20"/>
          <w:szCs w:val="20"/>
          <w:lang w:eastAsia="ko-KR"/>
        </w:rPr>
        <w:t>RAN2</w:t>
      </w:r>
      <w:r w:rsidR="00785057">
        <w:rPr>
          <w:rFonts w:ascii="Arial" w:hAnsi="Arial" w:cs="Arial"/>
          <w:sz w:val="20"/>
          <w:szCs w:val="20"/>
          <w:lang w:eastAsia="ko-KR"/>
        </w:rPr>
        <w:t>#106</w:t>
      </w:r>
      <w:bookmarkStart w:id="1" w:name="_GoBack"/>
      <w:bookmarkEnd w:id="1"/>
      <w:r w:rsidR="00785057">
        <w:rPr>
          <w:rFonts w:ascii="Arial" w:hAnsi="Arial" w:cs="Arial"/>
          <w:sz w:val="20"/>
          <w:szCs w:val="20"/>
          <w:lang w:eastAsia="ko-KR"/>
        </w:rPr>
        <w:t xml:space="preserve"> </w:t>
      </w:r>
      <w:r w:rsidR="00246BCC">
        <w:rPr>
          <w:rFonts w:ascii="Arial" w:hAnsi="Arial" w:cs="Arial"/>
          <w:sz w:val="20"/>
          <w:szCs w:val="20"/>
          <w:lang w:eastAsia="ko-KR"/>
        </w:rPr>
        <w:t xml:space="preserve">meeting RAN2 </w:t>
      </w:r>
      <w:r>
        <w:rPr>
          <w:rFonts w:ascii="Arial" w:hAnsi="Arial" w:cs="Arial"/>
          <w:sz w:val="20"/>
          <w:szCs w:val="20"/>
          <w:lang w:eastAsia="ko-KR"/>
        </w:rPr>
        <w:t xml:space="preserve">reached several agreements regarding MDT </w:t>
      </w:r>
      <w:r w:rsidR="00F20237">
        <w:rPr>
          <w:rFonts w:ascii="Arial" w:hAnsi="Arial" w:cs="Arial"/>
          <w:sz w:val="20"/>
          <w:szCs w:val="20"/>
          <w:lang w:eastAsia="ko-KR"/>
        </w:rPr>
        <w:t>including support of immediate MDT for the case of DC, see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F20237">
        <w:rPr>
          <w:rFonts w:ascii="Arial" w:eastAsia="MS Mincho" w:hAnsi="Arial" w:cs="Times New Roman"/>
          <w:sz w:val="20"/>
          <w:szCs w:val="24"/>
          <w:highlight w:val="yellow"/>
          <w:lang w:val="sv-SE" w:eastAsia="en-GB"/>
        </w:rPr>
        <w:t>1</w:t>
      </w:r>
      <w:r w:rsidRPr="00F20237">
        <w:rPr>
          <w:rFonts w:ascii="Arial" w:eastAsia="MS Mincho" w:hAnsi="Arial" w:cs="Times New Roman"/>
          <w:sz w:val="20"/>
          <w:szCs w:val="24"/>
          <w:highlight w:val="yellow"/>
          <w:lang w:val="sv-SE" w:eastAsia="en-GB"/>
        </w:rPr>
        <w:tab/>
        <w:t>Immediate MDT configurations are supported for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2</w:t>
      </w:r>
      <w:r w:rsidRPr="001A3094">
        <w:rPr>
          <w:rFonts w:ascii="Arial" w:eastAsia="MS Mincho" w:hAnsi="Arial" w:cs="Times New Roman"/>
          <w:sz w:val="20"/>
          <w:szCs w:val="24"/>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spacing w:before="40"/>
        <w:jc w:val="left"/>
        <w:rPr>
          <w:rFonts w:ascii="Arial" w:eastAsia="MS Mincho" w:hAnsi="Arial" w:cs="Times New Roman"/>
          <w:i/>
          <w:sz w:val="18"/>
          <w:szCs w:val="24"/>
          <w:lang w:val="en-GB" w:eastAsia="en-GB"/>
        </w:rPr>
      </w:pPr>
    </w:p>
    <w:p w:rsidR="00B074E8" w:rsidRDefault="00F20237" w:rsidP="00A06E08">
      <w:pPr>
        <w:pStyle w:val="Heading2"/>
        <w:rPr>
          <w:lang w:eastAsia="ko-KR"/>
        </w:rPr>
      </w:pPr>
      <w:r>
        <w:rPr>
          <w:lang w:eastAsia="ko-KR"/>
        </w:rPr>
        <w:t>Coordination of measurements in DC with immediate MDT</w:t>
      </w:r>
    </w:p>
    <w:p w:rsidR="00B074E8" w:rsidRDefault="00B074E8" w:rsidP="00B074E8">
      <w:pPr>
        <w:spacing w:after="120"/>
        <w:rPr>
          <w:rFonts w:ascii="Arial" w:hAnsi="Arial" w:cs="Arial"/>
          <w:sz w:val="20"/>
          <w:szCs w:val="20"/>
          <w:lang w:eastAsia="ko-KR"/>
        </w:rPr>
      </w:pPr>
      <w:r w:rsidRPr="00B074E8">
        <w:rPr>
          <w:rFonts w:ascii="Arial" w:hAnsi="Arial" w:cs="Arial"/>
          <w:sz w:val="20"/>
          <w:szCs w:val="20"/>
          <w:lang w:eastAsia="ko-KR"/>
        </w:rPr>
        <w:t xml:space="preserve">We understand that </w:t>
      </w:r>
      <w:r>
        <w:rPr>
          <w:rFonts w:ascii="Arial" w:hAnsi="Arial" w:cs="Arial"/>
          <w:sz w:val="20"/>
          <w:szCs w:val="20"/>
          <w:lang w:eastAsia="ko-KR"/>
        </w:rPr>
        <w:t xml:space="preserve">RAN2 basically agreed that network can use the existing RRM framework for immediate MDT purposes i.e. by requesting UE to include location information in the MR message (alike in LTE). </w:t>
      </w:r>
      <w:r w:rsidR="00E14240">
        <w:rPr>
          <w:rFonts w:ascii="Arial" w:hAnsi="Arial" w:cs="Arial"/>
          <w:sz w:val="20"/>
          <w:szCs w:val="20"/>
          <w:lang w:eastAsia="ko-KR"/>
        </w:rPr>
        <w:t>F</w:t>
      </w:r>
      <w:r>
        <w:rPr>
          <w:rFonts w:ascii="Arial" w:hAnsi="Arial" w:cs="Arial"/>
          <w:sz w:val="20"/>
          <w:szCs w:val="20"/>
          <w:lang w:eastAsia="ko-KR"/>
        </w:rPr>
        <w:t xml:space="preserve">or </w:t>
      </w:r>
      <w:r w:rsidR="00E14240">
        <w:rPr>
          <w:rFonts w:ascii="Arial" w:hAnsi="Arial" w:cs="Arial"/>
          <w:sz w:val="20"/>
          <w:szCs w:val="20"/>
          <w:lang w:eastAsia="ko-KR"/>
        </w:rPr>
        <w:t xml:space="preserve">immediate MDT with </w:t>
      </w:r>
      <w:r>
        <w:rPr>
          <w:rFonts w:ascii="Arial" w:hAnsi="Arial" w:cs="Arial"/>
          <w:sz w:val="20"/>
          <w:szCs w:val="20"/>
          <w:lang w:eastAsia="ko-KR"/>
        </w:rPr>
        <w:t xml:space="preserve">DC it was </w:t>
      </w:r>
      <w:r w:rsidR="00E14240">
        <w:rPr>
          <w:rFonts w:ascii="Arial" w:hAnsi="Arial" w:cs="Arial"/>
          <w:sz w:val="20"/>
          <w:szCs w:val="20"/>
          <w:lang w:eastAsia="ko-KR"/>
        </w:rPr>
        <w:t xml:space="preserve">furthermore </w:t>
      </w:r>
      <w:r>
        <w:rPr>
          <w:rFonts w:ascii="Arial" w:hAnsi="Arial" w:cs="Arial"/>
          <w:sz w:val="20"/>
          <w:szCs w:val="20"/>
          <w:lang w:eastAsia="ko-KR"/>
        </w:rPr>
        <w:t>agreed that existing RRM framework is re-used e.</w:t>
      </w:r>
      <w:r w:rsidR="00B93C17">
        <w:rPr>
          <w:rFonts w:ascii="Arial" w:hAnsi="Arial" w:cs="Arial"/>
          <w:sz w:val="20"/>
          <w:szCs w:val="20"/>
          <w:lang w:eastAsia="ko-KR"/>
        </w:rPr>
        <w:t>g.</w:t>
      </w:r>
      <w:r>
        <w:rPr>
          <w:rFonts w:ascii="Arial" w:hAnsi="Arial" w:cs="Arial"/>
          <w:sz w:val="20"/>
          <w:szCs w:val="20"/>
          <w:lang w:eastAsia="ko-KR"/>
        </w:rPr>
        <w:t xml:space="preserve"> that SN can configure measurements for MDT, </w:t>
      </w:r>
      <w:r w:rsidR="00B93C17">
        <w:rPr>
          <w:rFonts w:ascii="Arial" w:hAnsi="Arial" w:cs="Arial"/>
          <w:sz w:val="20"/>
          <w:szCs w:val="20"/>
          <w:lang w:eastAsia="ko-KR"/>
        </w:rPr>
        <w:t>regarding</w:t>
      </w:r>
      <w:r>
        <w:rPr>
          <w:rFonts w:ascii="Arial" w:hAnsi="Arial" w:cs="Arial"/>
          <w:sz w:val="20"/>
          <w:szCs w:val="20"/>
          <w:lang w:eastAsia="ko-KR"/>
        </w:rPr>
        <w:t xml:space="preserve"> use </w:t>
      </w:r>
      <w:r w:rsidR="00B93C17">
        <w:rPr>
          <w:rFonts w:ascii="Arial" w:hAnsi="Arial" w:cs="Arial"/>
          <w:sz w:val="20"/>
          <w:szCs w:val="20"/>
          <w:lang w:eastAsia="ko-KR"/>
        </w:rPr>
        <w:t xml:space="preserve">of </w:t>
      </w:r>
      <w:r>
        <w:rPr>
          <w:rFonts w:ascii="Arial" w:hAnsi="Arial" w:cs="Arial"/>
          <w:sz w:val="20"/>
          <w:szCs w:val="20"/>
          <w:lang w:eastAsia="ko-KR"/>
        </w:rPr>
        <w:t>SRB3. RAN2 furthermore agreed that inter-node coordination is required for MDT</w:t>
      </w:r>
    </w:p>
    <w:p w:rsidR="00B074E8" w:rsidRDefault="00B93C17" w:rsidP="00B074E8">
      <w:pPr>
        <w:spacing w:after="120"/>
        <w:rPr>
          <w:rFonts w:ascii="Arial" w:hAnsi="Arial" w:cs="Arial"/>
          <w:sz w:val="20"/>
          <w:szCs w:val="20"/>
          <w:lang w:eastAsia="ko-KR"/>
        </w:rPr>
      </w:pPr>
      <w:r>
        <w:rPr>
          <w:rFonts w:ascii="Arial" w:hAnsi="Arial" w:cs="Arial"/>
          <w:sz w:val="20"/>
          <w:szCs w:val="20"/>
          <w:lang w:eastAsia="ko-KR"/>
        </w:rPr>
        <w:t xml:space="preserve">For RRM measurements, there </w:t>
      </w:r>
      <w:r w:rsidR="00CA30EB">
        <w:rPr>
          <w:rFonts w:ascii="Arial" w:hAnsi="Arial" w:cs="Arial"/>
          <w:sz w:val="20"/>
          <w:szCs w:val="20"/>
          <w:lang w:eastAsia="ko-KR"/>
        </w:rPr>
        <w:t xml:space="preserve">is </w:t>
      </w:r>
      <w:r>
        <w:rPr>
          <w:rFonts w:ascii="Arial" w:hAnsi="Arial" w:cs="Arial"/>
          <w:sz w:val="20"/>
          <w:szCs w:val="20"/>
          <w:lang w:eastAsia="ko-KR"/>
        </w:rPr>
        <w:t>inter-node coordination namely that MN can set restrictions regarding what SN is allowed to configure</w:t>
      </w:r>
      <w:r w:rsidR="00CA30EB">
        <w:rPr>
          <w:rFonts w:ascii="Arial" w:hAnsi="Arial" w:cs="Arial"/>
          <w:sz w:val="20"/>
          <w:szCs w:val="20"/>
          <w:lang w:eastAsia="ko-KR"/>
        </w:rPr>
        <w:t>. Note that there is no re-negotiation i.e. SN cannot request for more.</w:t>
      </w:r>
    </w:p>
    <w:p w:rsidR="00B93C17" w:rsidRPr="00B93C17" w:rsidRDefault="00B93C17" w:rsidP="00B93C17">
      <w:pPr>
        <w:spacing w:after="120"/>
        <w:rPr>
          <w:rFonts w:ascii="Arial" w:hAnsi="Arial" w:cs="Arial"/>
          <w:sz w:val="20"/>
          <w:szCs w:val="20"/>
          <w:lang w:eastAsia="ko-KR"/>
        </w:rPr>
      </w:pPr>
      <w:r w:rsidRPr="00B93C17">
        <w:rPr>
          <w:rFonts w:ascii="Arial" w:hAnsi="Arial" w:cs="Arial"/>
          <w:sz w:val="20"/>
          <w:szCs w:val="20"/>
          <w:lang w:eastAsia="ko-KR"/>
        </w:rPr>
        <w:t xml:space="preserve">    </w:t>
      </w:r>
      <w:proofErr w:type="spellStart"/>
      <w:proofErr w:type="gramStart"/>
      <w:r w:rsidRPr="00B93C17">
        <w:rPr>
          <w:rFonts w:ascii="Arial" w:hAnsi="Arial" w:cs="Arial"/>
          <w:sz w:val="20"/>
          <w:szCs w:val="20"/>
          <w:lang w:eastAsia="ko-KR"/>
        </w:rPr>
        <w:t>maxMeasFreqsSCG</w:t>
      </w:r>
      <w:proofErr w:type="spellEnd"/>
      <w:r w:rsidRPr="00B93C17">
        <w:rPr>
          <w:rFonts w:ascii="Arial" w:hAnsi="Arial" w:cs="Arial"/>
          <w:sz w:val="20"/>
          <w:szCs w:val="20"/>
          <w:lang w:eastAsia="ko-KR"/>
        </w:rPr>
        <w:t>-NR</w:t>
      </w:r>
      <w:proofErr w:type="gramEnd"/>
      <w:r w:rsidRPr="00B93C17">
        <w:rPr>
          <w:rFonts w:ascii="Arial" w:hAnsi="Arial" w:cs="Arial"/>
          <w:sz w:val="20"/>
          <w:szCs w:val="20"/>
          <w:lang w:eastAsia="ko-KR"/>
        </w:rPr>
        <w:t xml:space="preserve">                  </w:t>
      </w:r>
      <w:r>
        <w:rPr>
          <w:rFonts w:ascii="Arial" w:hAnsi="Arial" w:cs="Arial"/>
          <w:sz w:val="20"/>
          <w:szCs w:val="20"/>
          <w:lang w:eastAsia="ko-KR"/>
        </w:rPr>
        <w:t>Number of frequencies for which SN is allowed to configure measurements</w:t>
      </w:r>
    </w:p>
    <w:p w:rsidR="00B93C17" w:rsidRDefault="00B93C17" w:rsidP="00B93C17">
      <w:pPr>
        <w:spacing w:after="120"/>
        <w:rPr>
          <w:rFonts w:ascii="Arial" w:hAnsi="Arial" w:cs="Arial"/>
          <w:sz w:val="20"/>
          <w:szCs w:val="20"/>
          <w:lang w:eastAsia="ko-KR"/>
        </w:rPr>
      </w:pPr>
      <w:r w:rsidRPr="00B93C17">
        <w:rPr>
          <w:rFonts w:ascii="Arial" w:hAnsi="Arial" w:cs="Arial"/>
          <w:sz w:val="20"/>
          <w:szCs w:val="20"/>
          <w:lang w:eastAsia="ko-KR"/>
        </w:rPr>
        <w:t xml:space="preserve">    </w:t>
      </w:r>
      <w:proofErr w:type="spellStart"/>
      <w:proofErr w:type="gramStart"/>
      <w:r w:rsidRPr="00B93C17">
        <w:rPr>
          <w:rFonts w:ascii="Arial" w:hAnsi="Arial" w:cs="Arial"/>
          <w:sz w:val="20"/>
          <w:szCs w:val="20"/>
          <w:lang w:eastAsia="ko-KR"/>
        </w:rPr>
        <w:t>maxMeasIdentitiesSCG</w:t>
      </w:r>
      <w:proofErr w:type="spellEnd"/>
      <w:r w:rsidRPr="00B93C17">
        <w:rPr>
          <w:rFonts w:ascii="Arial" w:hAnsi="Arial" w:cs="Arial"/>
          <w:sz w:val="20"/>
          <w:szCs w:val="20"/>
          <w:lang w:eastAsia="ko-KR"/>
        </w:rPr>
        <w:t>-NR</w:t>
      </w:r>
      <w:proofErr w:type="gramEnd"/>
      <w:r w:rsidRPr="00B93C17">
        <w:rPr>
          <w:rFonts w:ascii="Arial" w:hAnsi="Arial" w:cs="Arial"/>
          <w:sz w:val="20"/>
          <w:szCs w:val="20"/>
          <w:lang w:eastAsia="ko-KR"/>
        </w:rPr>
        <w:t xml:space="preserve">             </w:t>
      </w:r>
      <w:r>
        <w:rPr>
          <w:rFonts w:ascii="Arial" w:hAnsi="Arial" w:cs="Arial"/>
          <w:sz w:val="20"/>
          <w:szCs w:val="20"/>
          <w:lang w:eastAsia="ko-KR"/>
        </w:rPr>
        <w:t>Number of measurements SN is allowed to configure</w:t>
      </w:r>
    </w:p>
    <w:p w:rsidR="00B93C17" w:rsidRDefault="00CA30EB" w:rsidP="00CA30EB">
      <w:pPr>
        <w:spacing w:after="120"/>
        <w:ind w:left="568" w:hanging="568"/>
        <w:rPr>
          <w:rFonts w:ascii="Arial" w:hAnsi="Arial" w:cs="Arial"/>
          <w:sz w:val="20"/>
          <w:szCs w:val="20"/>
          <w:lang w:eastAsia="ko-KR"/>
        </w:rPr>
      </w:pPr>
      <w:r w:rsidRPr="00E14240">
        <w:rPr>
          <w:rFonts w:ascii="Arial" w:hAnsi="Arial" w:cs="Arial"/>
          <w:sz w:val="20"/>
          <w:szCs w:val="20"/>
          <w:lang w:eastAsia="ko-KR"/>
        </w:rPr>
        <w:t>Note</w:t>
      </w:r>
      <w:r>
        <w:rPr>
          <w:rFonts w:ascii="Arial" w:hAnsi="Arial" w:cs="Arial"/>
          <w:sz w:val="20"/>
          <w:szCs w:val="20"/>
          <w:lang w:eastAsia="ko-KR"/>
        </w:rPr>
        <w:tab/>
        <w:t>MN also indicates the frequencies which it configured the UE to measure (i.e. if SN RRM configuration is aligned for a frequency, this is not counted as additional SN frequency i.e. not taken from the grant allocated by MN)</w:t>
      </w:r>
    </w:p>
    <w:p w:rsidR="00CA30EB" w:rsidRDefault="00CA30EB" w:rsidP="00B074E8">
      <w:pPr>
        <w:spacing w:after="120"/>
        <w:rPr>
          <w:rFonts w:ascii="Arial" w:hAnsi="Arial" w:cs="Arial"/>
          <w:sz w:val="20"/>
          <w:szCs w:val="20"/>
          <w:lang w:eastAsia="ko-KR"/>
        </w:rPr>
      </w:pPr>
      <w:r>
        <w:rPr>
          <w:rFonts w:ascii="Arial" w:hAnsi="Arial" w:cs="Arial"/>
          <w:sz w:val="20"/>
          <w:szCs w:val="20"/>
          <w:lang w:eastAsia="ko-KR"/>
        </w:rPr>
        <w:t xml:space="preserve">The question is whether </w:t>
      </w:r>
      <w:r w:rsidR="00E93534">
        <w:rPr>
          <w:rFonts w:ascii="Arial" w:hAnsi="Arial" w:cs="Arial"/>
          <w:sz w:val="20"/>
          <w:szCs w:val="20"/>
          <w:lang w:eastAsia="ko-KR"/>
        </w:rPr>
        <w:t xml:space="preserve">introduction of </w:t>
      </w:r>
      <w:r w:rsidR="00E93534" w:rsidRPr="00CA30EB">
        <w:rPr>
          <w:rFonts w:ascii="Arial" w:hAnsi="Arial" w:cs="Arial"/>
          <w:sz w:val="20"/>
          <w:szCs w:val="20"/>
          <w:lang w:eastAsia="ko-KR"/>
        </w:rPr>
        <w:t xml:space="preserve">immediate MDT </w:t>
      </w:r>
      <w:r w:rsidR="00E93534">
        <w:rPr>
          <w:rFonts w:ascii="Arial" w:hAnsi="Arial" w:cs="Arial"/>
          <w:sz w:val="20"/>
          <w:szCs w:val="20"/>
          <w:lang w:eastAsia="ko-KR"/>
        </w:rPr>
        <w:t>will require any changes to the inter-node coordination</w:t>
      </w:r>
      <w:r>
        <w:rPr>
          <w:rFonts w:ascii="Arial" w:hAnsi="Arial" w:cs="Arial"/>
          <w:sz w:val="20"/>
          <w:szCs w:val="20"/>
          <w:lang w:eastAsia="ko-KR"/>
        </w:rPr>
        <w:t>. Let</w:t>
      </w:r>
      <w:r w:rsidR="00E93534">
        <w:rPr>
          <w:rFonts w:ascii="Arial" w:hAnsi="Arial" w:cs="Arial"/>
          <w:sz w:val="20"/>
          <w:szCs w:val="20"/>
          <w:lang w:eastAsia="ko-KR"/>
        </w:rPr>
        <w:t>’</w:t>
      </w:r>
      <w:r>
        <w:rPr>
          <w:rFonts w:ascii="Arial" w:hAnsi="Arial" w:cs="Arial"/>
          <w:sz w:val="20"/>
          <w:szCs w:val="20"/>
          <w:lang w:eastAsia="ko-KR"/>
        </w:rPr>
        <w:t>s consider the following example:</w:t>
      </w:r>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t xml:space="preserve">UE supports measurements on 8 NR </w:t>
      </w:r>
      <w:proofErr w:type="spellStart"/>
      <w:r w:rsidRPr="00CA30EB">
        <w:rPr>
          <w:rFonts w:ascii="Arial" w:hAnsi="Arial" w:cs="Arial"/>
          <w:sz w:val="20"/>
          <w:szCs w:val="20"/>
          <w:lang w:eastAsia="ko-KR"/>
        </w:rPr>
        <w:t>freqs</w:t>
      </w:r>
      <w:proofErr w:type="spellEnd"/>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t xml:space="preserve">MN configures measurements on 3 NR </w:t>
      </w:r>
      <w:proofErr w:type="spellStart"/>
      <w:r w:rsidRPr="00CA30EB">
        <w:rPr>
          <w:rFonts w:ascii="Arial" w:hAnsi="Arial" w:cs="Arial"/>
          <w:sz w:val="20"/>
          <w:szCs w:val="20"/>
          <w:lang w:eastAsia="ko-KR"/>
        </w:rPr>
        <w:t>freqs</w:t>
      </w:r>
      <w:proofErr w:type="spellEnd"/>
    </w:p>
    <w:p w:rsidR="00751660" w:rsidRPr="00CA30EB" w:rsidRDefault="00751660" w:rsidP="00890FCC">
      <w:pPr>
        <w:numPr>
          <w:ilvl w:val="1"/>
          <w:numId w:val="5"/>
        </w:numPr>
        <w:spacing w:after="120"/>
        <w:rPr>
          <w:rFonts w:ascii="Arial" w:hAnsi="Arial" w:cs="Arial"/>
          <w:sz w:val="20"/>
          <w:szCs w:val="20"/>
          <w:lang w:eastAsia="ko-KR"/>
        </w:rPr>
      </w:pPr>
      <w:r w:rsidRPr="00CA30EB">
        <w:rPr>
          <w:rFonts w:ascii="Arial" w:hAnsi="Arial" w:cs="Arial"/>
          <w:sz w:val="20"/>
          <w:szCs w:val="20"/>
          <w:lang w:eastAsia="ko-KR"/>
        </w:rPr>
        <w:t>Nf1 and Nf2 (for HO and load balancing)</w:t>
      </w:r>
    </w:p>
    <w:p w:rsidR="00751660" w:rsidRPr="00CA30EB" w:rsidRDefault="00751660" w:rsidP="00890FCC">
      <w:pPr>
        <w:numPr>
          <w:ilvl w:val="1"/>
          <w:numId w:val="5"/>
        </w:numPr>
        <w:spacing w:after="120"/>
        <w:rPr>
          <w:rFonts w:ascii="Arial" w:hAnsi="Arial" w:cs="Arial"/>
          <w:sz w:val="20"/>
          <w:szCs w:val="20"/>
          <w:lang w:eastAsia="ko-KR"/>
        </w:rPr>
      </w:pPr>
      <w:r w:rsidRPr="00CA30EB">
        <w:rPr>
          <w:rFonts w:ascii="Arial" w:hAnsi="Arial" w:cs="Arial"/>
          <w:sz w:val="20"/>
          <w:szCs w:val="20"/>
          <w:lang w:eastAsia="ko-KR"/>
        </w:rPr>
        <w:t>Nf1 for Immediate MDT (</w:t>
      </w:r>
      <w:proofErr w:type="spellStart"/>
      <w:r w:rsidRPr="00CA30EB">
        <w:rPr>
          <w:rFonts w:ascii="Arial" w:hAnsi="Arial" w:cs="Arial"/>
          <w:sz w:val="20"/>
          <w:szCs w:val="20"/>
          <w:lang w:eastAsia="ko-KR"/>
        </w:rPr>
        <w:t>iMDT</w:t>
      </w:r>
      <w:proofErr w:type="spellEnd"/>
      <w:r w:rsidRPr="00CA30EB">
        <w:rPr>
          <w:rFonts w:ascii="Arial" w:hAnsi="Arial" w:cs="Arial"/>
          <w:sz w:val="20"/>
          <w:szCs w:val="20"/>
          <w:lang w:eastAsia="ko-KR"/>
        </w:rPr>
        <w:t>)</w:t>
      </w:r>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lastRenderedPageBreak/>
        <w:t xml:space="preserve">MN indicates SN is allowed to configure NR measurements on </w:t>
      </w:r>
      <w:proofErr w:type="spellStart"/>
      <w:r w:rsidRPr="00CA30EB">
        <w:rPr>
          <w:rFonts w:ascii="Arial" w:hAnsi="Arial" w:cs="Arial"/>
          <w:sz w:val="20"/>
          <w:szCs w:val="20"/>
          <w:lang w:eastAsia="ko-KR"/>
        </w:rPr>
        <w:t>upto</w:t>
      </w:r>
      <w:proofErr w:type="spellEnd"/>
      <w:r w:rsidRPr="00CA30EB">
        <w:rPr>
          <w:rFonts w:ascii="Arial" w:hAnsi="Arial" w:cs="Arial"/>
          <w:sz w:val="20"/>
          <w:szCs w:val="20"/>
          <w:lang w:eastAsia="ko-KR"/>
        </w:rPr>
        <w:t xml:space="preserve"> 5 NR </w:t>
      </w:r>
      <w:proofErr w:type="spellStart"/>
      <w:r w:rsidRPr="00CA30EB">
        <w:rPr>
          <w:rFonts w:ascii="Arial" w:hAnsi="Arial" w:cs="Arial"/>
          <w:sz w:val="20"/>
          <w:szCs w:val="20"/>
          <w:lang w:eastAsia="ko-KR"/>
        </w:rPr>
        <w:t>freqs</w:t>
      </w:r>
      <w:proofErr w:type="spellEnd"/>
    </w:p>
    <w:p w:rsidR="00D3406B" w:rsidRDefault="00D3406B" w:rsidP="00CA30EB">
      <w:pPr>
        <w:spacing w:after="120"/>
        <w:rPr>
          <w:rFonts w:ascii="Arial" w:hAnsi="Arial" w:cs="Arial"/>
          <w:sz w:val="20"/>
          <w:szCs w:val="20"/>
          <w:lang w:eastAsia="ko-KR"/>
        </w:rPr>
      </w:pPr>
      <w:r>
        <w:rPr>
          <w:rFonts w:ascii="Arial" w:hAnsi="Arial" w:cs="Arial"/>
          <w:sz w:val="20"/>
          <w:szCs w:val="20"/>
          <w:lang w:eastAsia="ko-KR"/>
        </w:rPr>
        <w:t>The above example shows that:</w:t>
      </w:r>
      <w:r w:rsidR="00CA30EB">
        <w:rPr>
          <w:rFonts w:ascii="Arial" w:hAnsi="Arial" w:cs="Arial"/>
          <w:sz w:val="20"/>
          <w:szCs w:val="20"/>
          <w:lang w:eastAsia="ko-KR"/>
        </w:rPr>
        <w:t xml:space="preserve"> </w:t>
      </w:r>
    </w:p>
    <w:p w:rsidR="00D3406B" w:rsidRDefault="00D3406B" w:rsidP="00D3406B">
      <w:pPr>
        <w:spacing w:after="180"/>
        <w:ind w:left="1426" w:hanging="1426"/>
        <w:rPr>
          <w:rFonts w:ascii="Arial" w:hAnsi="Arial" w:cs="Arial"/>
          <w:sz w:val="20"/>
          <w:lang w:eastAsia="ko-KR"/>
        </w:rPr>
      </w:pPr>
      <w:r w:rsidRPr="00585ED5">
        <w:rPr>
          <w:rFonts w:ascii="Arial" w:hAnsi="Arial" w:cs="Arial"/>
          <w:i/>
          <w:sz w:val="20"/>
          <w:u w:val="single"/>
          <w:lang w:eastAsia="ko-KR"/>
        </w:rPr>
        <w:t>Observation 1</w:t>
      </w:r>
      <w:r w:rsidRPr="006D0C1A">
        <w:rPr>
          <w:rFonts w:ascii="Arial" w:hAnsi="Arial" w:cs="Arial"/>
          <w:b/>
          <w:sz w:val="20"/>
          <w:lang w:eastAsia="ko-KR"/>
        </w:rPr>
        <w:tab/>
      </w:r>
      <w:r w:rsidRPr="00D3406B">
        <w:rPr>
          <w:rFonts w:ascii="Arial" w:hAnsi="Arial" w:cs="Arial"/>
          <w:sz w:val="20"/>
          <w:lang w:eastAsia="ko-KR"/>
        </w:rPr>
        <w:t xml:space="preserve">A measurement MN </w:t>
      </w:r>
      <w:r w:rsidRPr="00D3406B">
        <w:rPr>
          <w:rFonts w:ascii="Arial" w:hAnsi="Arial" w:cs="Arial"/>
          <w:sz w:val="20"/>
          <w:szCs w:val="20"/>
          <w:lang w:eastAsia="ko-KR"/>
        </w:rPr>
        <w:t>configures for immediate MDT will affect the number of measurements SN can configure for normal RRM</w:t>
      </w:r>
      <w:r>
        <w:rPr>
          <w:rFonts w:ascii="Arial" w:hAnsi="Arial" w:cs="Arial"/>
          <w:sz w:val="20"/>
          <w:lang w:eastAsia="ko-KR"/>
        </w:rPr>
        <w:t>.</w:t>
      </w:r>
    </w:p>
    <w:p w:rsidR="00D3406B" w:rsidRDefault="00CA30EB" w:rsidP="00CA30EB">
      <w:pPr>
        <w:spacing w:after="120"/>
        <w:rPr>
          <w:rFonts w:ascii="Arial" w:hAnsi="Arial" w:cs="Arial"/>
          <w:sz w:val="20"/>
          <w:szCs w:val="20"/>
          <w:lang w:eastAsia="ko-KR"/>
        </w:rPr>
      </w:pPr>
      <w:r>
        <w:rPr>
          <w:rFonts w:ascii="Arial" w:hAnsi="Arial" w:cs="Arial"/>
          <w:sz w:val="20"/>
          <w:szCs w:val="20"/>
          <w:lang w:eastAsia="ko-KR"/>
        </w:rPr>
        <w:t xml:space="preserve">We think that RRM measurements for immediate MDT are </w:t>
      </w:r>
      <w:r w:rsidR="00D3406B">
        <w:rPr>
          <w:rFonts w:ascii="Arial" w:hAnsi="Arial" w:cs="Arial"/>
          <w:sz w:val="20"/>
          <w:szCs w:val="20"/>
          <w:lang w:eastAsia="ko-KR"/>
        </w:rPr>
        <w:t>of lower priority. From this perspective it seems desirable to consider some enhancements. We see the following options:</w:t>
      </w:r>
    </w:p>
    <w:p w:rsidR="00D3406B" w:rsidRDefault="006D4937" w:rsidP="00890FCC">
      <w:pPr>
        <w:numPr>
          <w:ilvl w:val="0"/>
          <w:numId w:val="5"/>
        </w:numPr>
        <w:spacing w:after="120"/>
        <w:rPr>
          <w:rFonts w:ascii="Arial" w:hAnsi="Arial" w:cs="Arial"/>
          <w:sz w:val="20"/>
          <w:szCs w:val="20"/>
          <w:lang w:eastAsia="ko-KR"/>
        </w:rPr>
      </w:pPr>
      <w:r>
        <w:rPr>
          <w:rFonts w:ascii="Arial" w:hAnsi="Arial" w:cs="Arial"/>
          <w:sz w:val="20"/>
          <w:szCs w:val="20"/>
          <w:lang w:eastAsia="ko-KR"/>
        </w:rPr>
        <w:t>Option 1</w:t>
      </w:r>
      <w:r w:rsidR="00D3406B">
        <w:rPr>
          <w:rFonts w:ascii="Arial" w:hAnsi="Arial" w:cs="Arial"/>
          <w:sz w:val="20"/>
          <w:szCs w:val="20"/>
          <w:lang w:eastAsia="ko-KR"/>
        </w:rPr>
        <w:t xml:space="preserve">: Introduce re-negotiation </w:t>
      </w:r>
      <w:r>
        <w:rPr>
          <w:rFonts w:ascii="Arial" w:hAnsi="Arial" w:cs="Arial"/>
          <w:sz w:val="20"/>
          <w:szCs w:val="20"/>
          <w:lang w:eastAsia="ko-KR"/>
        </w:rPr>
        <w:t>solely f</w:t>
      </w:r>
      <w:r w:rsidR="00D3406B">
        <w:rPr>
          <w:rFonts w:ascii="Arial" w:hAnsi="Arial" w:cs="Arial"/>
          <w:sz w:val="20"/>
          <w:szCs w:val="20"/>
          <w:lang w:eastAsia="ko-KR"/>
        </w:rPr>
        <w:t xml:space="preserve">or regular RRM i.e. a means by which </w:t>
      </w:r>
      <w:r w:rsidR="00751660" w:rsidRPr="00CA30EB">
        <w:rPr>
          <w:rFonts w:ascii="Arial" w:hAnsi="Arial" w:cs="Arial"/>
          <w:sz w:val="20"/>
          <w:szCs w:val="20"/>
          <w:lang w:eastAsia="ko-KR"/>
        </w:rPr>
        <w:t xml:space="preserve">SN </w:t>
      </w:r>
      <w:r w:rsidR="00D3406B">
        <w:rPr>
          <w:rFonts w:ascii="Arial" w:hAnsi="Arial" w:cs="Arial"/>
          <w:sz w:val="20"/>
          <w:szCs w:val="20"/>
          <w:lang w:eastAsia="ko-KR"/>
        </w:rPr>
        <w:t>can</w:t>
      </w:r>
      <w:r w:rsidR="00751660" w:rsidRPr="00CA30EB">
        <w:rPr>
          <w:rFonts w:ascii="Arial" w:hAnsi="Arial" w:cs="Arial"/>
          <w:sz w:val="20"/>
          <w:szCs w:val="20"/>
          <w:lang w:eastAsia="ko-KR"/>
        </w:rPr>
        <w:t xml:space="preserve"> </w:t>
      </w:r>
      <w:r w:rsidR="00D3406B">
        <w:rPr>
          <w:rFonts w:ascii="Arial" w:hAnsi="Arial" w:cs="Arial"/>
          <w:sz w:val="20"/>
          <w:szCs w:val="20"/>
          <w:lang w:eastAsia="ko-KR"/>
        </w:rPr>
        <w:t>indicate what it wants more for regular RRM purposes</w:t>
      </w:r>
    </w:p>
    <w:p w:rsidR="006D4937" w:rsidRDefault="006D4937" w:rsidP="00890FCC">
      <w:pPr>
        <w:numPr>
          <w:ilvl w:val="0"/>
          <w:numId w:val="5"/>
        </w:numPr>
        <w:spacing w:after="120"/>
        <w:rPr>
          <w:rFonts w:ascii="Arial" w:hAnsi="Arial" w:cs="Arial"/>
          <w:sz w:val="20"/>
          <w:szCs w:val="20"/>
          <w:lang w:eastAsia="ko-KR"/>
        </w:rPr>
      </w:pPr>
      <w:r>
        <w:rPr>
          <w:rFonts w:ascii="Arial" w:hAnsi="Arial" w:cs="Arial"/>
          <w:sz w:val="20"/>
          <w:szCs w:val="20"/>
          <w:lang w:eastAsia="ko-KR"/>
        </w:rPr>
        <w:t>Option 2: Introduce re-negotiation generally</w:t>
      </w:r>
    </w:p>
    <w:p w:rsidR="00751660" w:rsidRDefault="006D4937" w:rsidP="00890FCC">
      <w:pPr>
        <w:numPr>
          <w:ilvl w:val="1"/>
          <w:numId w:val="5"/>
        </w:numPr>
        <w:spacing w:after="120"/>
        <w:rPr>
          <w:rFonts w:ascii="Arial" w:hAnsi="Arial" w:cs="Arial"/>
          <w:sz w:val="20"/>
          <w:szCs w:val="20"/>
          <w:lang w:eastAsia="ko-KR"/>
        </w:rPr>
      </w:pPr>
      <w:r>
        <w:rPr>
          <w:rFonts w:ascii="Arial" w:hAnsi="Arial" w:cs="Arial"/>
          <w:sz w:val="20"/>
          <w:szCs w:val="20"/>
          <w:lang w:eastAsia="ko-KR"/>
        </w:rPr>
        <w:t>Option 2.1 W</w:t>
      </w:r>
      <w:r w:rsidR="00751660" w:rsidRPr="00CA30EB">
        <w:rPr>
          <w:rFonts w:ascii="Arial" w:hAnsi="Arial" w:cs="Arial"/>
          <w:sz w:val="20"/>
          <w:szCs w:val="20"/>
          <w:lang w:eastAsia="ko-KR"/>
        </w:rPr>
        <w:t>hen requesting for more, SN indicates the purpose</w:t>
      </w:r>
    </w:p>
    <w:p w:rsidR="006D4937" w:rsidRPr="00CA30EB" w:rsidRDefault="006D4937" w:rsidP="00890FCC">
      <w:pPr>
        <w:numPr>
          <w:ilvl w:val="1"/>
          <w:numId w:val="5"/>
        </w:numPr>
        <w:spacing w:after="120"/>
        <w:rPr>
          <w:rFonts w:ascii="Arial" w:hAnsi="Arial" w:cs="Arial"/>
          <w:sz w:val="20"/>
          <w:szCs w:val="20"/>
          <w:lang w:eastAsia="ko-KR"/>
        </w:rPr>
      </w:pPr>
      <w:r>
        <w:rPr>
          <w:rFonts w:ascii="Arial" w:hAnsi="Arial" w:cs="Arial"/>
          <w:sz w:val="20"/>
          <w:szCs w:val="20"/>
          <w:lang w:eastAsia="ko-KR"/>
        </w:rPr>
        <w:t>Option 2.2: Introduce separate re-negotiation fields for RRM and Immediate MDT (while keeping single field for configuration restriction)</w:t>
      </w:r>
    </w:p>
    <w:p w:rsidR="00E93534" w:rsidRDefault="00E93534" w:rsidP="00E93534">
      <w:pPr>
        <w:numPr>
          <w:ilvl w:val="0"/>
          <w:numId w:val="5"/>
        </w:numPr>
        <w:spacing w:after="120"/>
        <w:rPr>
          <w:rFonts w:ascii="Arial" w:hAnsi="Arial" w:cs="Arial"/>
          <w:sz w:val="20"/>
          <w:szCs w:val="20"/>
          <w:lang w:eastAsia="ko-KR"/>
        </w:rPr>
      </w:pPr>
      <w:r>
        <w:rPr>
          <w:rFonts w:ascii="Arial" w:hAnsi="Arial" w:cs="Arial"/>
          <w:sz w:val="20"/>
          <w:szCs w:val="20"/>
          <w:lang w:eastAsia="ko-KR"/>
        </w:rPr>
        <w:t>Option 3: Introduce separate fields for immediate MDT</w:t>
      </w:r>
    </w:p>
    <w:p w:rsidR="006D4937" w:rsidRDefault="006D4937" w:rsidP="00CA30EB">
      <w:pPr>
        <w:spacing w:after="120"/>
        <w:rPr>
          <w:rFonts w:ascii="Arial" w:hAnsi="Arial" w:cs="Arial"/>
          <w:sz w:val="20"/>
          <w:szCs w:val="20"/>
          <w:lang w:eastAsia="ko-KR"/>
        </w:rPr>
      </w:pPr>
      <w:r>
        <w:rPr>
          <w:rFonts w:ascii="Arial" w:hAnsi="Arial" w:cs="Arial"/>
          <w:sz w:val="20"/>
          <w:szCs w:val="20"/>
          <w:lang w:eastAsia="ko-KR"/>
        </w:rPr>
        <w:t xml:space="preserve">We think that option 1 </w:t>
      </w:r>
      <w:r w:rsidR="00E93534">
        <w:rPr>
          <w:rFonts w:ascii="Arial" w:hAnsi="Arial" w:cs="Arial"/>
          <w:sz w:val="20"/>
          <w:szCs w:val="20"/>
          <w:lang w:eastAsia="ko-KR"/>
        </w:rPr>
        <w:t xml:space="preserve">is sufficient. </w:t>
      </w:r>
      <w:r>
        <w:rPr>
          <w:rFonts w:ascii="Arial" w:hAnsi="Arial" w:cs="Arial"/>
          <w:sz w:val="20"/>
          <w:szCs w:val="20"/>
          <w:lang w:eastAsia="ko-KR"/>
        </w:rPr>
        <w:t>I.e. in the example above, SN can indicate that it requires 1 additional frequency for regular RRM. In response, MN can decide to stop the immediate MDT measurement and grant 6 frequencies to SN.</w:t>
      </w:r>
      <w:r w:rsidR="00E93534" w:rsidRPr="00E93534">
        <w:rPr>
          <w:rFonts w:ascii="Arial" w:hAnsi="Arial" w:cs="Arial"/>
          <w:sz w:val="20"/>
          <w:szCs w:val="20"/>
          <w:lang w:eastAsia="ko-KR"/>
        </w:rPr>
        <w:t xml:space="preserve"> </w:t>
      </w:r>
      <w:r w:rsidR="00E93534">
        <w:rPr>
          <w:rFonts w:ascii="Arial" w:hAnsi="Arial" w:cs="Arial"/>
          <w:sz w:val="20"/>
          <w:szCs w:val="20"/>
          <w:lang w:eastAsia="ko-KR"/>
        </w:rPr>
        <w:t>The re-negotiation for immediate MDT that option 2 adds seems not essential while using separate pools as in option 3 seems impractical/ inefficient.</w:t>
      </w:r>
    </w:p>
    <w:p w:rsidR="00F20237" w:rsidRDefault="006D4937" w:rsidP="00DF7FA8">
      <w:pPr>
        <w:spacing w:after="60"/>
        <w:ind w:left="1426" w:hanging="1426"/>
        <w:rPr>
          <w:rFonts w:ascii="Arial" w:hAnsi="Arial" w:cs="Arial"/>
          <w:b/>
          <w:sz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00F20237" w:rsidRPr="00DF7FA8">
        <w:rPr>
          <w:rFonts w:ascii="Arial" w:hAnsi="Arial" w:cs="Arial"/>
          <w:sz w:val="20"/>
          <w:lang w:eastAsia="ko-KR"/>
        </w:rPr>
        <w:t>To cover immediate MDT, enhance the internode coordination for measurements as follows:</w:t>
      </w:r>
    </w:p>
    <w:p w:rsidR="00F20237" w:rsidRPr="00F20237" w:rsidRDefault="00F20237" w:rsidP="00DF7FA8">
      <w:pPr>
        <w:numPr>
          <w:ilvl w:val="1"/>
          <w:numId w:val="5"/>
        </w:numPr>
        <w:spacing w:after="60"/>
        <w:rPr>
          <w:rFonts w:ascii="Arial" w:hAnsi="Arial" w:cs="Arial"/>
          <w:sz w:val="20"/>
          <w:lang w:eastAsia="ko-KR"/>
        </w:rPr>
      </w:pPr>
      <w:r>
        <w:rPr>
          <w:rFonts w:ascii="Arial" w:hAnsi="Arial" w:cs="Arial"/>
          <w:sz w:val="20"/>
          <w:lang w:eastAsia="ko-KR"/>
        </w:rPr>
        <w:t xml:space="preserve">Clarify that the </w:t>
      </w:r>
      <w:r w:rsidR="0094206A">
        <w:rPr>
          <w:rFonts w:ascii="Arial" w:hAnsi="Arial" w:cs="Arial"/>
          <w:sz w:val="20"/>
          <w:lang w:eastAsia="ko-KR"/>
        </w:rPr>
        <w:t>configuration limit</w:t>
      </w:r>
      <w:r>
        <w:rPr>
          <w:rFonts w:ascii="Arial" w:hAnsi="Arial" w:cs="Arial"/>
          <w:sz w:val="20"/>
          <w:lang w:eastAsia="ko-KR"/>
        </w:rPr>
        <w:t xml:space="preserve"> MN </w:t>
      </w:r>
      <w:r w:rsidR="0094206A">
        <w:rPr>
          <w:rFonts w:ascii="Arial" w:hAnsi="Arial" w:cs="Arial"/>
          <w:sz w:val="20"/>
          <w:lang w:eastAsia="ko-KR"/>
        </w:rPr>
        <w:t xml:space="preserve">assigns to SN in </w:t>
      </w:r>
      <w:proofErr w:type="spellStart"/>
      <w:r w:rsidR="0094206A" w:rsidRPr="0094206A">
        <w:rPr>
          <w:rFonts w:ascii="Arial" w:hAnsi="Arial" w:cs="Arial"/>
          <w:sz w:val="20"/>
          <w:lang w:eastAsia="ko-KR"/>
        </w:rPr>
        <w:t>ConfigRestrictInfoSCG</w:t>
      </w:r>
      <w:proofErr w:type="spellEnd"/>
      <w:r w:rsidR="0094206A">
        <w:rPr>
          <w:rFonts w:ascii="Arial" w:hAnsi="Arial" w:cs="Arial"/>
          <w:sz w:val="20"/>
          <w:lang w:eastAsia="ko-KR"/>
        </w:rPr>
        <w:t xml:space="preserve"> (</w:t>
      </w:r>
      <w:proofErr w:type="spellStart"/>
      <w:r w:rsidR="0094206A" w:rsidRPr="0094206A">
        <w:rPr>
          <w:rFonts w:ascii="Arial" w:hAnsi="Arial" w:cs="Arial"/>
          <w:sz w:val="20"/>
          <w:lang w:eastAsia="ko-KR"/>
        </w:rPr>
        <w:t>maxMeasFreqsSCG</w:t>
      </w:r>
      <w:proofErr w:type="spellEnd"/>
      <w:r w:rsidR="0094206A">
        <w:rPr>
          <w:rFonts w:ascii="Arial" w:hAnsi="Arial" w:cs="Arial"/>
          <w:sz w:val="20"/>
          <w:lang w:eastAsia="ko-KR"/>
        </w:rPr>
        <w:t xml:space="preserve">, </w:t>
      </w:r>
      <w:proofErr w:type="spellStart"/>
      <w:r w:rsidR="0094206A" w:rsidRPr="0094206A">
        <w:rPr>
          <w:rFonts w:ascii="Arial" w:hAnsi="Arial" w:cs="Arial"/>
          <w:sz w:val="20"/>
          <w:lang w:eastAsia="ko-KR"/>
        </w:rPr>
        <w:t>maxMeasIdentitiesSCG</w:t>
      </w:r>
      <w:proofErr w:type="spellEnd"/>
      <w:r w:rsidR="0094206A" w:rsidRPr="0094206A">
        <w:rPr>
          <w:rFonts w:ascii="Arial" w:hAnsi="Arial" w:cs="Arial"/>
          <w:sz w:val="20"/>
          <w:lang w:eastAsia="ko-KR"/>
        </w:rPr>
        <w:t>-NR</w:t>
      </w:r>
      <w:r w:rsidR="0094206A">
        <w:rPr>
          <w:rFonts w:ascii="Arial" w:hAnsi="Arial" w:cs="Arial"/>
          <w:sz w:val="20"/>
          <w:lang w:eastAsia="ko-KR"/>
        </w:rPr>
        <w:t>) covers immediate MDT</w:t>
      </w:r>
    </w:p>
    <w:p w:rsidR="0094206A" w:rsidRPr="0094206A" w:rsidRDefault="006D4937" w:rsidP="00DF7FA8">
      <w:pPr>
        <w:numPr>
          <w:ilvl w:val="1"/>
          <w:numId w:val="5"/>
        </w:numPr>
        <w:spacing w:after="60"/>
        <w:rPr>
          <w:rFonts w:ascii="Arial" w:hAnsi="Arial" w:cs="Arial"/>
          <w:sz w:val="20"/>
          <w:lang w:eastAsia="ko-KR"/>
        </w:rPr>
      </w:pPr>
      <w:r>
        <w:rPr>
          <w:rFonts w:ascii="Arial" w:hAnsi="Arial" w:cs="Arial"/>
          <w:sz w:val="20"/>
          <w:szCs w:val="20"/>
          <w:lang w:eastAsia="ko-KR"/>
        </w:rPr>
        <w:t xml:space="preserve">Introduce re-negotiation </w:t>
      </w:r>
      <w:r w:rsidR="0094206A">
        <w:rPr>
          <w:rFonts w:ascii="Arial" w:hAnsi="Arial" w:cs="Arial"/>
          <w:sz w:val="20"/>
          <w:szCs w:val="20"/>
          <w:lang w:eastAsia="ko-KR"/>
        </w:rPr>
        <w:t xml:space="preserve">i.e. </w:t>
      </w:r>
      <w:r>
        <w:rPr>
          <w:rFonts w:ascii="Arial" w:hAnsi="Arial" w:cs="Arial"/>
          <w:sz w:val="20"/>
          <w:szCs w:val="20"/>
          <w:lang w:eastAsia="ko-KR"/>
        </w:rPr>
        <w:t xml:space="preserve">a means by which </w:t>
      </w:r>
      <w:r w:rsidRPr="00CA30EB">
        <w:rPr>
          <w:rFonts w:ascii="Arial" w:hAnsi="Arial" w:cs="Arial"/>
          <w:sz w:val="20"/>
          <w:szCs w:val="20"/>
          <w:lang w:eastAsia="ko-KR"/>
        </w:rPr>
        <w:t xml:space="preserve">SN </w:t>
      </w:r>
      <w:r w:rsidR="0094206A">
        <w:rPr>
          <w:rFonts w:ascii="Arial" w:hAnsi="Arial" w:cs="Arial"/>
          <w:sz w:val="20"/>
          <w:szCs w:val="20"/>
          <w:lang w:eastAsia="ko-KR"/>
        </w:rPr>
        <w:t>can request</w:t>
      </w:r>
      <w:r w:rsidRPr="00CA30EB">
        <w:rPr>
          <w:rFonts w:ascii="Arial" w:hAnsi="Arial" w:cs="Arial"/>
          <w:sz w:val="20"/>
          <w:szCs w:val="20"/>
          <w:lang w:eastAsia="ko-KR"/>
        </w:rPr>
        <w:t xml:space="preserve"> </w:t>
      </w:r>
      <w:r w:rsidR="0094206A">
        <w:rPr>
          <w:rFonts w:ascii="Arial" w:hAnsi="Arial" w:cs="Arial"/>
          <w:sz w:val="20"/>
          <w:szCs w:val="20"/>
          <w:lang w:eastAsia="ko-KR"/>
        </w:rPr>
        <w:t>MN to increase the limit</w:t>
      </w:r>
    </w:p>
    <w:p w:rsidR="0094206A" w:rsidRPr="0094206A" w:rsidRDefault="0094206A" w:rsidP="00DF7FA8">
      <w:pPr>
        <w:numPr>
          <w:ilvl w:val="1"/>
          <w:numId w:val="5"/>
        </w:numPr>
        <w:spacing w:after="180"/>
        <w:rPr>
          <w:rFonts w:ascii="Arial" w:hAnsi="Arial" w:cs="Arial"/>
          <w:sz w:val="20"/>
          <w:lang w:eastAsia="ko-KR"/>
        </w:rPr>
      </w:pPr>
      <w:r>
        <w:rPr>
          <w:rFonts w:ascii="Arial" w:hAnsi="Arial" w:cs="Arial"/>
          <w:sz w:val="20"/>
          <w:szCs w:val="20"/>
          <w:lang w:eastAsia="ko-KR"/>
        </w:rPr>
        <w:t>Clarify that SN only request such increase if the assigned limit is insufficient to support the measurements it configure</w:t>
      </w:r>
      <w:r w:rsidR="00DF7FA8">
        <w:rPr>
          <w:rFonts w:ascii="Arial" w:hAnsi="Arial" w:cs="Arial"/>
          <w:sz w:val="20"/>
          <w:szCs w:val="20"/>
          <w:lang w:eastAsia="ko-KR"/>
        </w:rPr>
        <w:t>s</w:t>
      </w:r>
      <w:r>
        <w:rPr>
          <w:rFonts w:ascii="Arial" w:hAnsi="Arial" w:cs="Arial"/>
          <w:sz w:val="20"/>
          <w:szCs w:val="20"/>
          <w:lang w:eastAsia="ko-KR"/>
        </w:rPr>
        <w:t xml:space="preserve"> for regular RRM purposes (i.e. not used to request a higher value to support immediate MDT)</w:t>
      </w:r>
    </w:p>
    <w:p w:rsidR="00CA30EB" w:rsidRPr="00B074E8" w:rsidRDefault="00585ED5" w:rsidP="00B074E8">
      <w:pPr>
        <w:spacing w:after="120"/>
        <w:rPr>
          <w:rFonts w:ascii="Arial" w:hAnsi="Arial" w:cs="Arial"/>
          <w:sz w:val="20"/>
          <w:szCs w:val="20"/>
          <w:lang w:eastAsia="ko-KR"/>
        </w:rPr>
      </w:pPr>
      <w:r>
        <w:rPr>
          <w:rFonts w:ascii="Arial" w:hAnsi="Arial" w:cs="Arial"/>
          <w:sz w:val="20"/>
          <w:szCs w:val="20"/>
          <w:lang w:eastAsia="ko-KR"/>
        </w:rPr>
        <w:t>We have not identified the need for any further inter-node coordination/ information exchange.</w:t>
      </w: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DF7FA8">
        <w:rPr>
          <w:rFonts w:ascii="Arial" w:hAnsi="Arial" w:cs="Arial"/>
          <w:sz w:val="20"/>
          <w:szCs w:val="20"/>
        </w:rPr>
        <w:t>i</w:t>
      </w:r>
      <w:r w:rsidR="00DF7FA8" w:rsidRPr="00F20237">
        <w:rPr>
          <w:rFonts w:ascii="Arial" w:hAnsi="Arial" w:cs="Arial"/>
          <w:sz w:val="20"/>
          <w:szCs w:val="20"/>
        </w:rPr>
        <w:t>nter-node coordination</w:t>
      </w:r>
      <w:r w:rsidR="00DF7FA8">
        <w:rPr>
          <w:rFonts w:ascii="Arial" w:hAnsi="Arial" w:cs="Arial"/>
          <w:sz w:val="20"/>
          <w:szCs w:val="20"/>
        </w:rPr>
        <w:t xml:space="preserve"> aspects for </w:t>
      </w:r>
      <w:r w:rsidR="003D0B64" w:rsidRPr="00F20237">
        <w:rPr>
          <w:rFonts w:ascii="Arial" w:hAnsi="Arial" w:cs="Arial"/>
          <w:sz w:val="20"/>
          <w:szCs w:val="20"/>
        </w:rPr>
        <w:t>Immediate MDT</w:t>
      </w:r>
      <w:r>
        <w:rPr>
          <w:rFonts w:ascii="Arial" w:hAnsi="Arial" w:cs="Arial"/>
          <w:sz w:val="20"/>
          <w:szCs w:val="20"/>
        </w:rPr>
        <w:t xml:space="preserve">. </w:t>
      </w:r>
      <w:r w:rsidRPr="00F557DE">
        <w:rPr>
          <w:rFonts w:ascii="Arial" w:hAnsi="Arial" w:cs="Arial"/>
          <w:sz w:val="20"/>
          <w:szCs w:val="20"/>
        </w:rPr>
        <w:t>The document includes the following proposal that RAN2 is requested to discuss and conclude:</w:t>
      </w:r>
    </w:p>
    <w:p w:rsidR="001A5C15" w:rsidRDefault="001A5C15" w:rsidP="001C7DDB">
      <w:pPr>
        <w:rPr>
          <w:rFonts w:ascii="Arial" w:hAnsi="Arial" w:cs="Arial"/>
          <w:lang w:eastAsia="ko-KR"/>
        </w:rPr>
      </w:pPr>
    </w:p>
    <w:p w:rsidR="00DF7FA8" w:rsidRDefault="00DF7FA8" w:rsidP="00DF7FA8">
      <w:pPr>
        <w:spacing w:after="60"/>
        <w:ind w:left="1426" w:hanging="1426"/>
        <w:rPr>
          <w:rFonts w:ascii="Arial" w:hAnsi="Arial" w:cs="Arial"/>
          <w:b/>
          <w:sz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Pr="00DF7FA8">
        <w:rPr>
          <w:rFonts w:ascii="Arial" w:hAnsi="Arial" w:cs="Arial"/>
          <w:sz w:val="20"/>
          <w:lang w:eastAsia="ko-KR"/>
        </w:rPr>
        <w:t>To cover immediate MDT, enhance the internode coordination for measurements as follows:</w:t>
      </w:r>
    </w:p>
    <w:p w:rsidR="00DF7FA8" w:rsidRPr="00F20237" w:rsidRDefault="00DF7FA8" w:rsidP="00DF7FA8">
      <w:pPr>
        <w:numPr>
          <w:ilvl w:val="1"/>
          <w:numId w:val="5"/>
        </w:numPr>
        <w:spacing w:after="60"/>
        <w:rPr>
          <w:rFonts w:ascii="Arial" w:hAnsi="Arial" w:cs="Arial"/>
          <w:sz w:val="20"/>
          <w:lang w:eastAsia="ko-KR"/>
        </w:rPr>
      </w:pPr>
      <w:r>
        <w:rPr>
          <w:rFonts w:ascii="Arial" w:hAnsi="Arial" w:cs="Arial"/>
          <w:sz w:val="20"/>
          <w:lang w:eastAsia="ko-KR"/>
        </w:rPr>
        <w:t xml:space="preserve">Clarify that the configuration limit MN assigns to SN in </w:t>
      </w:r>
      <w:proofErr w:type="spellStart"/>
      <w:r w:rsidRPr="0094206A">
        <w:rPr>
          <w:rFonts w:ascii="Arial" w:hAnsi="Arial" w:cs="Arial"/>
          <w:sz w:val="20"/>
          <w:lang w:eastAsia="ko-KR"/>
        </w:rPr>
        <w:t>ConfigRestrictInfoSCG</w:t>
      </w:r>
      <w:proofErr w:type="spellEnd"/>
      <w:r>
        <w:rPr>
          <w:rFonts w:ascii="Arial" w:hAnsi="Arial" w:cs="Arial"/>
          <w:sz w:val="20"/>
          <w:lang w:eastAsia="ko-KR"/>
        </w:rPr>
        <w:t xml:space="preserve"> (</w:t>
      </w:r>
      <w:proofErr w:type="spellStart"/>
      <w:r w:rsidRPr="0094206A">
        <w:rPr>
          <w:rFonts w:ascii="Arial" w:hAnsi="Arial" w:cs="Arial"/>
          <w:sz w:val="20"/>
          <w:lang w:eastAsia="ko-KR"/>
        </w:rPr>
        <w:t>maxMeasFreqsSCG</w:t>
      </w:r>
      <w:proofErr w:type="spellEnd"/>
      <w:r>
        <w:rPr>
          <w:rFonts w:ascii="Arial" w:hAnsi="Arial" w:cs="Arial"/>
          <w:sz w:val="20"/>
          <w:lang w:eastAsia="ko-KR"/>
        </w:rPr>
        <w:t xml:space="preserve">, </w:t>
      </w:r>
      <w:proofErr w:type="spellStart"/>
      <w:r w:rsidRPr="0094206A">
        <w:rPr>
          <w:rFonts w:ascii="Arial" w:hAnsi="Arial" w:cs="Arial"/>
          <w:sz w:val="20"/>
          <w:lang w:eastAsia="ko-KR"/>
        </w:rPr>
        <w:t>maxMeasIdentitiesSCG</w:t>
      </w:r>
      <w:proofErr w:type="spellEnd"/>
      <w:r w:rsidRPr="0094206A">
        <w:rPr>
          <w:rFonts w:ascii="Arial" w:hAnsi="Arial" w:cs="Arial"/>
          <w:sz w:val="20"/>
          <w:lang w:eastAsia="ko-KR"/>
        </w:rPr>
        <w:t>-NR</w:t>
      </w:r>
      <w:r>
        <w:rPr>
          <w:rFonts w:ascii="Arial" w:hAnsi="Arial" w:cs="Arial"/>
          <w:sz w:val="20"/>
          <w:lang w:eastAsia="ko-KR"/>
        </w:rPr>
        <w:t>) covers immediate MDT</w:t>
      </w:r>
    </w:p>
    <w:p w:rsidR="00DF7FA8" w:rsidRPr="0094206A" w:rsidRDefault="00DF7FA8" w:rsidP="00DF7FA8">
      <w:pPr>
        <w:numPr>
          <w:ilvl w:val="1"/>
          <w:numId w:val="5"/>
        </w:numPr>
        <w:spacing w:after="60"/>
        <w:rPr>
          <w:rFonts w:ascii="Arial" w:hAnsi="Arial" w:cs="Arial"/>
          <w:sz w:val="20"/>
          <w:lang w:eastAsia="ko-KR"/>
        </w:rPr>
      </w:pPr>
      <w:r>
        <w:rPr>
          <w:rFonts w:ascii="Arial" w:hAnsi="Arial" w:cs="Arial"/>
          <w:sz w:val="20"/>
          <w:szCs w:val="20"/>
          <w:lang w:eastAsia="ko-KR"/>
        </w:rPr>
        <w:t xml:space="preserve">Introduce re-negotiation i.e. a means by which </w:t>
      </w:r>
      <w:r w:rsidRPr="00CA30EB">
        <w:rPr>
          <w:rFonts w:ascii="Arial" w:hAnsi="Arial" w:cs="Arial"/>
          <w:sz w:val="20"/>
          <w:szCs w:val="20"/>
          <w:lang w:eastAsia="ko-KR"/>
        </w:rPr>
        <w:t xml:space="preserve">SN </w:t>
      </w:r>
      <w:r>
        <w:rPr>
          <w:rFonts w:ascii="Arial" w:hAnsi="Arial" w:cs="Arial"/>
          <w:sz w:val="20"/>
          <w:szCs w:val="20"/>
          <w:lang w:eastAsia="ko-KR"/>
        </w:rPr>
        <w:t>can request</w:t>
      </w:r>
      <w:r w:rsidRPr="00CA30EB">
        <w:rPr>
          <w:rFonts w:ascii="Arial" w:hAnsi="Arial" w:cs="Arial"/>
          <w:sz w:val="20"/>
          <w:szCs w:val="20"/>
          <w:lang w:eastAsia="ko-KR"/>
        </w:rPr>
        <w:t xml:space="preserve"> </w:t>
      </w:r>
      <w:r>
        <w:rPr>
          <w:rFonts w:ascii="Arial" w:hAnsi="Arial" w:cs="Arial"/>
          <w:sz w:val="20"/>
          <w:szCs w:val="20"/>
          <w:lang w:eastAsia="ko-KR"/>
        </w:rPr>
        <w:t>MN to increase the limit</w:t>
      </w:r>
    </w:p>
    <w:p w:rsidR="00DF7FA8" w:rsidRPr="0094206A" w:rsidRDefault="00DF7FA8" w:rsidP="00DF7FA8">
      <w:pPr>
        <w:numPr>
          <w:ilvl w:val="1"/>
          <w:numId w:val="5"/>
        </w:numPr>
        <w:spacing w:after="180"/>
        <w:rPr>
          <w:rFonts w:ascii="Arial" w:hAnsi="Arial" w:cs="Arial"/>
          <w:sz w:val="20"/>
          <w:lang w:eastAsia="ko-KR"/>
        </w:rPr>
      </w:pPr>
      <w:r>
        <w:rPr>
          <w:rFonts w:ascii="Arial" w:hAnsi="Arial" w:cs="Arial"/>
          <w:sz w:val="20"/>
          <w:szCs w:val="20"/>
          <w:lang w:eastAsia="ko-KR"/>
        </w:rPr>
        <w:t>Clarify that SN only request such increase if the assigned limit is insufficient to support the measurements it configures for regular RRM purposes (i.e. not used to request a higher value to support immediate MDT)</w:t>
      </w:r>
    </w:p>
    <w:p w:rsidR="00FD631D" w:rsidRDefault="00FD631D"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3D0B64" w:rsidRDefault="003D0B64">
      <w:pPr>
        <w:jc w:val="left"/>
        <w:rPr>
          <w:rFonts w:ascii="Arial" w:hAnsi="Arial" w:cs="Arial"/>
          <w:lang w:eastAsia="ko-KR"/>
        </w:rPr>
      </w:pPr>
      <w:r>
        <w:rPr>
          <w:rFonts w:ascii="Arial" w:hAnsi="Arial" w:cs="Arial"/>
          <w:lang w:eastAsia="ko-KR"/>
        </w:rPr>
        <w:br w:type="page"/>
      </w:r>
    </w:p>
    <w:p w:rsidR="001A3094" w:rsidRDefault="001A3094" w:rsidP="001A3094">
      <w:pPr>
        <w:pStyle w:val="Heading1"/>
        <w:rPr>
          <w:rFonts w:cs="Arial"/>
          <w:lang w:eastAsia="ko-KR"/>
        </w:rPr>
      </w:pPr>
      <w:r>
        <w:rPr>
          <w:rFonts w:cs="Arial"/>
          <w:lang w:eastAsia="ko-KR"/>
        </w:rPr>
        <w:lastRenderedPageBreak/>
        <w:t>Other agreements (Background)</w:t>
      </w:r>
    </w:p>
    <w:p w:rsidR="001A3094" w:rsidRDefault="001A3094" w:rsidP="001C7DDB">
      <w:pPr>
        <w:spacing w:after="60"/>
        <w:rPr>
          <w:rFonts w:ascii="Arial" w:hAnsi="Arial" w:cs="Arial"/>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R2-1907683</w:t>
      </w:r>
      <w:r w:rsidRPr="001A3094">
        <w:rPr>
          <w:rFonts w:ascii="Arial" w:eastAsia="MS Mincho" w:hAnsi="Arial" w:cs="Times New Roman"/>
          <w:noProof/>
          <w:sz w:val="20"/>
          <w:szCs w:val="24"/>
          <w:lang w:val="en-GB" w:eastAsia="en-GB"/>
        </w:rPr>
        <w:tab/>
        <w:t>Report of accessibility measurements</w:t>
      </w:r>
      <w:r w:rsidRPr="001A3094">
        <w:rPr>
          <w:rFonts w:ascii="Arial" w:eastAsia="MS Mincho" w:hAnsi="Arial" w:cs="Times New Roman"/>
          <w:noProof/>
          <w:sz w:val="20"/>
          <w:szCs w:val="24"/>
          <w:lang w:val="en-GB" w:eastAsia="en-GB"/>
        </w:rPr>
        <w:tab/>
        <w:t>Huawei, HiSilicon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Following use cases to be included in NR accessibility measurements: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RRCSetupRequest</w:t>
      </w:r>
      <w:proofErr w:type="spellEnd"/>
      <w:r w:rsidRPr="001A3094">
        <w:rPr>
          <w:rFonts w:ascii="Arial" w:eastAsia="MS Mincho" w:hAnsi="Arial" w:cs="Times New Roman"/>
          <w:sz w:val="20"/>
          <w:szCs w:val="24"/>
          <w:lang w:val="en-GB" w:eastAsia="en-GB"/>
        </w:rPr>
        <w:t>, i.e. when timer T300 expires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RRCResumeRequest</w:t>
      </w:r>
      <w:proofErr w:type="spellEnd"/>
      <w:r w:rsidRPr="001A3094">
        <w:rPr>
          <w:rFonts w:ascii="Arial" w:eastAsia="MS Mincho" w:hAnsi="Arial" w:cs="Times New Roman"/>
          <w:sz w:val="20"/>
          <w:szCs w:val="24"/>
          <w:lang w:val="en-GB" w:eastAsia="en-GB"/>
        </w:rPr>
        <w:t>/RRCResumeRequest1, i.e. when timer T319 expires</w:t>
      </w:r>
    </w:p>
    <w:p w:rsidR="001A3094" w:rsidRDefault="001A3094" w:rsidP="001A3094">
      <w:pPr>
        <w:spacing w:after="120"/>
        <w:rPr>
          <w:rFonts w:ascii="Arial" w:hAnsi="Arial" w:cs="Arial"/>
          <w:sz w:val="20"/>
          <w:szCs w:val="20"/>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R2-1906948</w:t>
      </w:r>
      <w:r w:rsidRPr="001A3094">
        <w:rPr>
          <w:rFonts w:ascii="Arial" w:eastAsia="MS Mincho" w:hAnsi="Arial" w:cs="Times New Roman"/>
          <w:noProof/>
          <w:sz w:val="20"/>
          <w:szCs w:val="24"/>
          <w:lang w:val="en-GB" w:eastAsia="en-GB"/>
        </w:rPr>
        <w:tab/>
        <w:t>Enhanced Coverage problem identification for NG-RAN</w:t>
      </w:r>
      <w:r w:rsidRPr="001A3094">
        <w:rPr>
          <w:rFonts w:ascii="Arial" w:eastAsia="MS Mincho" w:hAnsi="Arial" w:cs="Times New Roman"/>
          <w:noProof/>
          <w:sz w:val="20"/>
          <w:szCs w:val="24"/>
          <w:lang w:val="en-GB" w:eastAsia="en-GB"/>
        </w:rPr>
        <w:tab/>
        <w:t>Nokia, Nokia Shanghai Bell</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For NR RLF report is extended with a flag, where at least “no suitable cell is found” is indicated. There is no additional UE measurement requirement for this. When to set the flag can be discussed in WI phase.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 xml:space="preserve">For NR CEF Report is extended with “Number of connection failures per cell” field. The UE counts the number of CEFs that it has experienced within the last 48 hours.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R2-1906529</w:t>
      </w:r>
      <w:r w:rsidRPr="001A3094">
        <w:rPr>
          <w:rFonts w:ascii="Arial" w:eastAsia="MS Mincho" w:hAnsi="Arial" w:cs="Times New Roman"/>
          <w:noProof/>
          <w:sz w:val="20"/>
          <w:szCs w:val="24"/>
          <w:lang w:val="en-GB" w:eastAsia="en-GB"/>
        </w:rPr>
        <w:tab/>
        <w:t>Enhancement on CEF Report</w:t>
      </w:r>
      <w:r w:rsidRPr="001A3094">
        <w:rPr>
          <w:rFonts w:ascii="Arial" w:eastAsia="MS Mincho" w:hAnsi="Arial" w:cs="Times New Roman"/>
          <w:noProof/>
          <w:sz w:val="20"/>
          <w:szCs w:val="24"/>
          <w:lang w:val="en-GB" w:eastAsia="en-GB"/>
        </w:rPr>
        <w:tab/>
        <w:t>ZTE Corporation, Sanechips</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1</w:t>
      </w:r>
      <w:r w:rsidRPr="001A3094">
        <w:rPr>
          <w:rFonts w:ascii="Arial" w:eastAsia="MS Mincho" w:hAnsi="Arial" w:cs="Times New Roman"/>
          <w:bCs/>
          <w:sz w:val="20"/>
          <w:szCs w:val="24"/>
          <w:lang w:eastAsia="en-GB"/>
        </w:rPr>
        <w:tab/>
        <w:t>RACH failure information, if available, shall be included in both RLF report and CEF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2</w:t>
      </w:r>
      <w:r w:rsidRPr="001A3094">
        <w:rPr>
          <w:rFonts w:ascii="Arial" w:eastAsia="MS Mincho" w:hAnsi="Arial" w:cs="Times New Roman"/>
          <w:bCs/>
          <w:sz w:val="20"/>
          <w:szCs w:val="24"/>
          <w:lang w:eastAsia="en-GB"/>
        </w:rPr>
        <w:tab/>
        <w:t>Attempted SSB index can be indicated as part of RACH failure information.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R2-1905940</w:t>
      </w:r>
      <w:r w:rsidRPr="001A3094">
        <w:rPr>
          <w:rFonts w:ascii="Arial" w:eastAsia="MS Mincho" w:hAnsi="Arial" w:cs="Times New Roman"/>
          <w:noProof/>
          <w:sz w:val="20"/>
          <w:szCs w:val="24"/>
          <w:lang w:val="en-GB" w:eastAsia="en-GB"/>
        </w:rPr>
        <w:tab/>
        <w:t>Discussion on NR MDT accessibility information reporting</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 xml:space="preserve">Agreements: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SSB related information consisting of SSB index and number of preambles sent for each tried SSB in the RACH information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the mechanism of LTE RLF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3</w:t>
      </w:r>
      <w:r w:rsidRPr="001A3094">
        <w:rPr>
          <w:rFonts w:ascii="Arial" w:eastAsia="MS Mincho" w:hAnsi="Arial" w:cs="Times New Roman"/>
          <w:sz w:val="20"/>
          <w:szCs w:val="24"/>
          <w:lang w:val="en-GB" w:eastAsia="en-GB"/>
        </w:rPr>
        <w:tab/>
        <w:t xml:space="preserve">the LTE RLF information could be taken as a baseline </w:t>
      </w:r>
      <w:proofErr w:type="gramStart"/>
      <w:r w:rsidRPr="001A3094">
        <w:rPr>
          <w:rFonts w:ascii="Arial" w:eastAsia="MS Mincho" w:hAnsi="Arial" w:cs="Times New Roman"/>
          <w:sz w:val="20"/>
          <w:szCs w:val="24"/>
          <w:lang w:val="en-GB" w:eastAsia="en-GB"/>
        </w:rPr>
        <w:t>for 5G NR RLF information</w:t>
      </w:r>
      <w:proofErr w:type="gramEnd"/>
      <w:r w:rsidRPr="001A3094">
        <w:rPr>
          <w:rFonts w:ascii="Arial" w:eastAsia="MS Mincho" w:hAnsi="Arial" w:cs="Times New Roman"/>
          <w:sz w:val="20"/>
          <w:szCs w:val="24"/>
          <w:lang w:val="en-GB" w:eastAsia="en-GB"/>
        </w:rPr>
        <w: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4</w:t>
      </w:r>
      <w:r w:rsidRPr="001A3094">
        <w:rPr>
          <w:rFonts w:ascii="Arial" w:eastAsia="MS Mincho" w:hAnsi="Arial" w:cs="Times New Roman"/>
          <w:sz w:val="20"/>
          <w:szCs w:val="24"/>
          <w:lang w:val="en-GB" w:eastAsia="en-GB"/>
        </w:rPr>
        <w:tab/>
        <w:t xml:space="preserve">SS Block index, CSI-RS index for both of serving and neighbouring cells could be included in the NR RLF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5</w:t>
      </w:r>
      <w:r w:rsidRPr="001A3094">
        <w:rPr>
          <w:rFonts w:ascii="Arial" w:eastAsia="MS Mincho" w:hAnsi="Arial" w:cs="Times New Roman"/>
          <w:sz w:val="20"/>
          <w:szCs w:val="24"/>
          <w:lang w:val="en-GB" w:eastAsia="en-GB"/>
        </w:rPr>
        <w:tab/>
        <w:t>the mechanism of LTE RRC connection failure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6</w:t>
      </w:r>
      <w:r w:rsidRPr="001A3094">
        <w:rPr>
          <w:rFonts w:ascii="Arial" w:eastAsia="MS Mincho" w:hAnsi="Arial" w:cs="Times New Roman"/>
          <w:sz w:val="20"/>
          <w:szCs w:val="24"/>
          <w:lang w:val="en-GB" w:eastAsia="en-GB"/>
        </w:rPr>
        <w:tab/>
        <w:t>the RRC connection failure reporting information could be taken as a baseline for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7</w:t>
      </w:r>
      <w:r w:rsidRPr="001A3094">
        <w:rPr>
          <w:rFonts w:ascii="Arial" w:eastAsia="MS Mincho" w:hAnsi="Arial" w:cs="Times New Roman"/>
          <w:sz w:val="20"/>
          <w:szCs w:val="24"/>
          <w:lang w:val="en-GB" w:eastAsia="en-GB"/>
        </w:rPr>
        <w:tab/>
        <w:t xml:space="preserve">the mechanism of RRC resume failure reporting could take </w:t>
      </w:r>
      <w:proofErr w:type="gramStart"/>
      <w:r w:rsidRPr="001A3094">
        <w:rPr>
          <w:rFonts w:ascii="Arial" w:eastAsia="MS Mincho" w:hAnsi="Arial" w:cs="Times New Roman"/>
          <w:sz w:val="20"/>
          <w:szCs w:val="24"/>
          <w:lang w:val="en-GB" w:eastAsia="en-GB"/>
        </w:rPr>
        <w:t>the that</w:t>
      </w:r>
      <w:proofErr w:type="gramEnd"/>
      <w:r w:rsidRPr="001A3094">
        <w:rPr>
          <w:rFonts w:ascii="Arial" w:eastAsia="MS Mincho" w:hAnsi="Arial" w:cs="Times New Roman"/>
          <w:sz w:val="20"/>
          <w:szCs w:val="24"/>
          <w:lang w:val="en-GB" w:eastAsia="en-GB"/>
        </w:rPr>
        <w:t xml:space="preserve"> of RRC connection failure reporting as a baseline.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8</w:t>
      </w:r>
      <w:r w:rsidRPr="001A3094">
        <w:rPr>
          <w:rFonts w:ascii="Arial" w:eastAsia="MS Mincho" w:hAnsi="Arial" w:cs="Times New Roman"/>
          <w:sz w:val="20"/>
          <w:szCs w:val="24"/>
          <w:lang w:val="en-GB" w:eastAsia="en-GB"/>
        </w:rPr>
        <w:tab/>
        <w:t xml:space="preserve">what will be included in the 5G NR RRC connection failure reporting could be taken as a baseline for the content of the report for the 5G NR RRC resume failure.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9</w:t>
      </w:r>
      <w:r w:rsidRPr="001A3094">
        <w:rPr>
          <w:rFonts w:ascii="Arial" w:eastAsia="MS Mincho" w:hAnsi="Arial" w:cs="Times New Roman"/>
          <w:sz w:val="20"/>
          <w:szCs w:val="24"/>
          <w:lang w:val="en-GB" w:eastAsia="en-GB"/>
        </w:rPr>
        <w:tab/>
        <w:t xml:space="preserve">CSI-RS index and the corresponding number of preambles sent for each tried beam carrying CSI-RS index could be included in the NR RLF report also, if it is RACH procedure failure leading to the RLF.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10</w:t>
      </w:r>
      <w:r w:rsidRPr="001A3094">
        <w:rPr>
          <w:rFonts w:ascii="Arial" w:eastAsia="MS Mincho" w:hAnsi="Arial" w:cs="Times New Roman"/>
          <w:sz w:val="20"/>
          <w:szCs w:val="24"/>
          <w:lang w:val="en-GB" w:eastAsia="en-GB"/>
        </w:rPr>
        <w:tab/>
        <w:t xml:space="preserve">Both of SSB </w:t>
      </w:r>
      <w:proofErr w:type="gramStart"/>
      <w:r w:rsidRPr="001A3094">
        <w:rPr>
          <w:rFonts w:ascii="Arial" w:eastAsia="MS Mincho" w:hAnsi="Arial" w:cs="Times New Roman"/>
          <w:sz w:val="20"/>
          <w:szCs w:val="24"/>
          <w:lang w:val="en-GB" w:eastAsia="en-GB"/>
        </w:rPr>
        <w:t>index</w:t>
      </w:r>
      <w:proofErr w:type="gramEnd"/>
      <w:r w:rsidRPr="001A3094">
        <w:rPr>
          <w:rFonts w:ascii="Arial" w:eastAsia="MS Mincho" w:hAnsi="Arial" w:cs="Times New Roman"/>
          <w:sz w:val="20"/>
          <w:szCs w:val="24"/>
          <w:lang w:val="en-GB" w:eastAsia="en-GB"/>
        </w:rPr>
        <w:t xml:space="preserve"> of the downlink beams of both serving cell and neighbour cells and SUL/NUL carrier information could be included in the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Sensor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R2-1906883</w:t>
      </w:r>
      <w:r w:rsidRPr="001A3094">
        <w:rPr>
          <w:rFonts w:ascii="Arial" w:eastAsia="MS Mincho" w:hAnsi="Arial" w:cs="Times New Roman"/>
          <w:noProof/>
          <w:sz w:val="20"/>
          <w:szCs w:val="24"/>
          <w:lang w:val="en-GB" w:eastAsia="en-GB"/>
        </w:rPr>
        <w:tab/>
        <w:t>Usage of barometric sensor information in the MDT logging</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lastRenderedPageBreak/>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 xml:space="preserve">The uncompensated barometric pressure measurement if available can </w:t>
      </w:r>
      <w:proofErr w:type="gramStart"/>
      <w:r w:rsidRPr="001A3094">
        <w:rPr>
          <w:rFonts w:ascii="Arial" w:eastAsia="MS Mincho" w:hAnsi="Arial" w:cs="Times New Roman"/>
          <w:sz w:val="20"/>
          <w:szCs w:val="24"/>
          <w:lang w:val="en-GB" w:eastAsia="en-GB"/>
        </w:rPr>
        <w:t>included</w:t>
      </w:r>
      <w:proofErr w:type="gramEnd"/>
      <w:r w:rsidRPr="001A3094">
        <w:rPr>
          <w:rFonts w:ascii="Arial" w:eastAsia="MS Mincho" w:hAnsi="Arial" w:cs="Times New Roman"/>
          <w:sz w:val="20"/>
          <w:szCs w:val="24"/>
          <w:lang w:val="en-GB" w:eastAsia="en-GB"/>
        </w:rPr>
        <w:t xml:space="preserve"> in the MDT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R2-1907376</w:t>
      </w:r>
      <w:r w:rsidRPr="001A3094">
        <w:rPr>
          <w:rFonts w:ascii="Arial" w:eastAsia="MS Mincho" w:hAnsi="Arial" w:cs="Times New Roman"/>
          <w:noProof/>
          <w:color w:val="000000"/>
          <w:sz w:val="20"/>
          <w:szCs w:val="24"/>
          <w:lang w:val="en-GB" w:eastAsia="en-GB"/>
        </w:rPr>
        <w:tab/>
        <w:t>Novel use cases for MDT measurements in NR and their definition</w:t>
      </w:r>
      <w:r w:rsidRPr="001A3094">
        <w:rPr>
          <w:rFonts w:ascii="Arial" w:eastAsia="MS Mincho" w:hAnsi="Arial" w:cs="Times New Roman"/>
          <w:noProof/>
          <w:color w:val="000000"/>
          <w:sz w:val="20"/>
          <w:szCs w:val="24"/>
          <w:lang w:val="en-GB" w:eastAsia="en-GB"/>
        </w:rPr>
        <w:tab/>
        <w:t>AT&amp;T</w:t>
      </w:r>
      <w:r w:rsidRPr="001A3094">
        <w:rPr>
          <w:rFonts w:ascii="Arial" w:eastAsia="MS Mincho" w:hAnsi="Arial" w:cs="Times New Roman"/>
          <w:noProof/>
          <w:color w:val="000000"/>
          <w:sz w:val="20"/>
          <w:szCs w:val="24"/>
          <w:lang w:val="en-GB" w:eastAsia="en-GB"/>
        </w:rPr>
        <w:tab/>
        <w:t>discussion</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 and the P1 is already agreed and captured in the running TR.</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speed.</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2</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orientation in a global coordinate system.</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eastAsia="en-GB"/>
        </w:rPr>
      </w:pPr>
    </w:p>
    <w:p w:rsidR="00B57079" w:rsidRDefault="00B57079"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Beam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revised to R21908075</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R2-1908075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 Huawei, HiSilicon, ZTE Corporation, Sanechips, CATT, 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hint="eastAsia"/>
          <w:sz w:val="20"/>
          <w:szCs w:val="24"/>
          <w:lang w:val="en-GB" w:eastAsia="en-GB"/>
        </w:rPr>
        <w:t>1</w:t>
      </w:r>
      <w:r w:rsidRPr="001A3094">
        <w:rPr>
          <w:rFonts w:ascii="Arial" w:eastAsia="MS Mincho" w:hAnsi="Arial" w:cs="Times New Roman"/>
          <w:sz w:val="20"/>
          <w:szCs w:val="24"/>
          <w:lang w:val="en-GB" w:eastAsia="en-GB"/>
        </w:rPr>
        <w:tab/>
      </w:r>
      <w:r w:rsidRPr="001A3094">
        <w:rPr>
          <w:rFonts w:ascii="Arial" w:eastAsia="MS Mincho" w:hAnsi="Arial" w:cs="Times New Roman" w:hint="eastAsia"/>
          <w:sz w:val="20"/>
          <w:szCs w:val="24"/>
          <w:lang w:val="en-GB" w:eastAsia="en-GB"/>
        </w:rPr>
        <w:t xml:space="preserve">Beam RSRP/RSRQ </w:t>
      </w:r>
      <w:r w:rsidRPr="001A3094">
        <w:rPr>
          <w:rFonts w:ascii="Arial" w:eastAsia="MS Mincho" w:hAnsi="Arial" w:cs="Times New Roman"/>
          <w:sz w:val="20"/>
          <w:szCs w:val="24"/>
          <w:lang w:val="en-GB" w:eastAsia="en-GB"/>
        </w:rPr>
        <w:t xml:space="preserve">of the best beam </w:t>
      </w:r>
      <w:r w:rsidRPr="001A3094">
        <w:rPr>
          <w:rFonts w:ascii="Arial" w:eastAsia="MS Mincho" w:hAnsi="Arial" w:cs="Times New Roman" w:hint="eastAsia"/>
          <w:sz w:val="20"/>
          <w:szCs w:val="24"/>
          <w:lang w:val="en-GB" w:eastAsia="en-GB"/>
        </w:rPr>
        <w:t xml:space="preserve">of </w:t>
      </w:r>
      <w:r w:rsidRPr="001A3094">
        <w:rPr>
          <w:rFonts w:ascii="Arial" w:eastAsia="MS Mincho" w:hAnsi="Arial" w:cs="Times New Roman"/>
          <w:sz w:val="20"/>
          <w:szCs w:val="24"/>
          <w:lang w:val="en-GB" w:eastAsia="en-GB"/>
        </w:rPr>
        <w:t>camped</w:t>
      </w:r>
      <w:r w:rsidRPr="001A3094">
        <w:rPr>
          <w:rFonts w:ascii="Arial" w:eastAsia="MS Mincho" w:hAnsi="Arial" w:cs="Times New Roman" w:hint="eastAsia"/>
          <w:sz w:val="20"/>
          <w:szCs w:val="24"/>
          <w:lang w:val="en-GB" w:eastAsia="en-GB"/>
        </w:rPr>
        <w:t xml:space="preserve"> cell could be included in </w:t>
      </w:r>
      <w:r w:rsidRPr="001A3094">
        <w:rPr>
          <w:rFonts w:ascii="Arial" w:eastAsia="MS Mincho" w:hAnsi="Arial" w:cs="Times New Roman"/>
          <w:sz w:val="20"/>
          <w:szCs w:val="24"/>
          <w:lang w:val="en-GB" w:eastAsia="en-GB"/>
        </w:rPr>
        <w:t>logged MDT report</w:t>
      </w:r>
      <w:r w:rsidRPr="001A3094">
        <w:rPr>
          <w:rFonts w:ascii="Arial" w:eastAsia="MS Mincho" w:hAnsi="Arial" w:cs="Times New Roman" w:hint="eastAsia"/>
          <w:sz w:val="20"/>
          <w:szCs w:val="24"/>
          <w:lang w:val="en-GB" w:eastAsia="en-GB"/>
        </w:rPr>
        <w:t xml:space="preserv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R2-1906874</w:t>
      </w:r>
      <w:r w:rsidRPr="001A3094">
        <w:rPr>
          <w:rFonts w:ascii="Arial" w:eastAsia="MS Mincho" w:hAnsi="Arial" w:cs="Times New Roman"/>
          <w:noProof/>
          <w:sz w:val="20"/>
          <w:szCs w:val="24"/>
          <w:lang w:val="en-GB" w:eastAsia="en-GB"/>
        </w:rPr>
        <w:tab/>
        <w:t>Details of beam level measurements to be included in MDT</w:t>
      </w:r>
      <w:r w:rsidRPr="001A3094">
        <w:rPr>
          <w:rFonts w:ascii="Arial" w:eastAsia="MS Mincho" w:hAnsi="Arial" w:cs="Times New Roman"/>
          <w:noProof/>
          <w:sz w:val="20"/>
          <w:szCs w:val="24"/>
          <w:lang w:val="en-GB" w:eastAsia="en-GB"/>
        </w:rPr>
        <w:tab/>
        <w:t>Ericsson, 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the ‘number of good beams’ associated to the cells within the </w:t>
      </w:r>
      <w:proofErr w:type="spellStart"/>
      <w:r w:rsidRPr="001A3094">
        <w:rPr>
          <w:rFonts w:ascii="Arial" w:eastAsia="MS Mincho" w:hAnsi="Arial" w:cs="Times New Roman"/>
          <w:sz w:val="20"/>
          <w:szCs w:val="24"/>
          <w:lang w:eastAsia="en-GB"/>
        </w:rPr>
        <w:t>rangeToBestCell</w:t>
      </w:r>
      <w:proofErr w:type="spellEnd"/>
      <w:r w:rsidRPr="001A3094">
        <w:rPr>
          <w:rFonts w:ascii="Arial" w:eastAsia="MS Mincho" w:hAnsi="Arial" w:cs="Times New Roman"/>
          <w:sz w:val="20"/>
          <w:szCs w:val="24"/>
          <w:lang w:eastAsia="en-GB"/>
        </w:rPr>
        <w:t xml:space="preserve"> of the R value of the highest ranked cell as part of the beam level measurements in the logged MDT report.</w:t>
      </w: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R2-1907804</w:t>
      </w:r>
      <w:r w:rsidRPr="001A3094">
        <w:rPr>
          <w:rFonts w:ascii="Arial" w:eastAsia="MS Mincho" w:hAnsi="Arial" w:cs="Times New Roman"/>
          <w:noProof/>
          <w:color w:val="000000"/>
          <w:sz w:val="20"/>
          <w:szCs w:val="24"/>
          <w:lang w:val="en-GB" w:eastAsia="en-GB"/>
        </w:rPr>
        <w:tab/>
        <w:t>Discussion on CSI-RS L1-RSRP measurement in immediate MDT</w:t>
      </w:r>
      <w:r w:rsidRPr="001A3094">
        <w:rPr>
          <w:rFonts w:ascii="Arial" w:eastAsia="MS Mincho" w:hAnsi="Arial" w:cs="Times New Roman"/>
          <w:noProof/>
          <w:color w:val="000000"/>
          <w:sz w:val="20"/>
          <w:szCs w:val="24"/>
          <w:lang w:val="en-GB" w:eastAsia="en-GB"/>
        </w:rPr>
        <w:tab/>
        <w:t>NTT DOCOMO INC.</w:t>
      </w:r>
      <w:r w:rsidRPr="001A3094">
        <w:rPr>
          <w:rFonts w:ascii="Arial" w:eastAsia="MS Mincho" w:hAnsi="Arial" w:cs="Times New Roman"/>
          <w:noProof/>
          <w:color w:val="000000"/>
          <w:sz w:val="20"/>
          <w:szCs w:val="24"/>
          <w:lang w:val="en-GB" w:eastAsia="en-GB"/>
        </w:rPr>
        <w:tab/>
        <w:t>discussion</w:t>
      </w:r>
      <w:r w:rsidRPr="001A3094">
        <w:rPr>
          <w:rFonts w:ascii="Arial" w:eastAsia="MS Mincho" w:hAnsi="Arial" w:cs="Times New Roman"/>
          <w:noProof/>
          <w:color w:val="000000"/>
          <w:sz w:val="20"/>
          <w:szCs w:val="24"/>
          <w:lang w:val="en-GB" w:eastAsia="en-GB"/>
        </w:rPr>
        <w:tab/>
        <w:t>Rel-16</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 xml:space="preserve">Ericsson and Nokia concern the accuracy for positioning purpose.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Huawei and CMCC support the proposal.</w:t>
      </w:r>
    </w:p>
    <w:p w:rsidR="001A3094" w:rsidRDefault="001A3094"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New cases of MDT:</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R2-1905557</w:t>
      </w:r>
      <w:r w:rsidRPr="001A3094">
        <w:rPr>
          <w:rFonts w:ascii="Arial" w:eastAsia="MS Mincho" w:hAnsi="Arial" w:cs="Times New Roman"/>
          <w:noProof/>
          <w:sz w:val="20"/>
          <w:szCs w:val="24"/>
          <w:lang w:val="en-GB" w:eastAsia="en-GB"/>
        </w:rPr>
        <w:tab/>
        <w:t>Discussion on MDT logging for LTE V2X</w:t>
      </w:r>
      <w:r w:rsidRPr="001A3094">
        <w:rPr>
          <w:rFonts w:ascii="Arial" w:eastAsia="MS Mincho" w:hAnsi="Arial" w:cs="Times New Roman"/>
          <w:noProof/>
          <w:sz w:val="20"/>
          <w:szCs w:val="24"/>
          <w:lang w:val="en-GB" w:eastAsia="en-GB"/>
        </w:rPr>
        <w:tab/>
        <w:t>Qualcomm Incorporated</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R2-1904298</w:t>
      </w:r>
    </w:p>
    <w:p w:rsidR="001A3094" w:rsidRPr="001A3094" w:rsidRDefault="001A3094" w:rsidP="001A3094">
      <w:pPr>
        <w:tabs>
          <w:tab w:val="left" w:pos="1622"/>
        </w:tabs>
        <w:ind w:left="1622" w:hanging="363"/>
        <w:jc w:val="left"/>
        <w:rPr>
          <w:rFonts w:ascii="Arial" w:eastAsia="MS Mincho" w:hAnsi="Arial" w:cs="Times New Roman"/>
          <w:bCs/>
          <w:sz w:val="20"/>
          <w:szCs w:val="24"/>
          <w:lang w:val="en-GB" w:eastAsia="en-GB"/>
        </w:rPr>
      </w:pPr>
      <w:r w:rsidRPr="001A3094">
        <w:rPr>
          <w:rFonts w:ascii="Arial" w:eastAsia="MS Mincho" w:hAnsi="Arial" w:cs="Times New Roman"/>
          <w:bCs/>
          <w:sz w:val="20"/>
          <w:szCs w:val="24"/>
          <w:lang w:val="en-GB" w:eastAsia="en-GB"/>
        </w:rPr>
        <w:t>=&gt;</w:t>
      </w:r>
      <w:r w:rsidRPr="001A3094">
        <w:rPr>
          <w:rFonts w:ascii="Arial" w:eastAsia="MS Mincho" w:hAnsi="Arial" w:cs="Times New Roman"/>
          <w:bCs/>
          <w:sz w:val="20"/>
          <w:szCs w:val="24"/>
          <w:lang w:val="en-GB" w:eastAsia="en-GB"/>
        </w:rPr>
        <w:tab/>
        <w:t>No new UE MDT reporting mechanism is introduced besides existing RRC procedures defined for LTE V2X in R16.</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R2-1907802</w:t>
      </w:r>
      <w:r w:rsidRPr="001A3094">
        <w:rPr>
          <w:rFonts w:ascii="Arial" w:eastAsia="MS Mincho" w:hAnsi="Arial" w:cs="Times New Roman"/>
          <w:noProof/>
          <w:sz w:val="20"/>
          <w:szCs w:val="24"/>
          <w:lang w:val="en-GB" w:eastAsia="en-GB"/>
        </w:rPr>
        <w:tab/>
        <w:t>MDT Operation in UE out-of-coverage</w:t>
      </w:r>
      <w:r w:rsidRPr="001A3094">
        <w:rPr>
          <w:rFonts w:ascii="Arial" w:eastAsia="MS Mincho" w:hAnsi="Arial" w:cs="Times New Roman"/>
          <w:noProof/>
          <w:sz w:val="20"/>
          <w:szCs w:val="24"/>
          <w:lang w:val="en-GB" w:eastAsia="en-GB"/>
        </w:rPr>
        <w:tab/>
        <w:t>Samsung</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A new indicator is introduced per logged measurement information entry in order to informing of detection of </w:t>
      </w:r>
      <w:r w:rsidRPr="001A3094">
        <w:rPr>
          <w:rFonts w:ascii="Arial" w:eastAsia="MS Mincho" w:hAnsi="Arial" w:cs="Times New Roman"/>
          <w:i/>
          <w:sz w:val="20"/>
          <w:szCs w:val="24"/>
          <w:lang w:eastAsia="en-GB"/>
        </w:rPr>
        <w:t>any cell selection</w:t>
      </w:r>
      <w:r w:rsidRPr="001A3094">
        <w:rPr>
          <w:rFonts w:ascii="Arial" w:eastAsia="MS Mincho" w:hAnsi="Arial" w:cs="Times New Roman"/>
          <w:sz w:val="20"/>
          <w:szCs w:val="24"/>
          <w:lang w:eastAsia="en-GB"/>
        </w:rPr>
        <w:t xml:space="preserve"> state as in Rel-15 LTE MDT.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142" w:rsidRDefault="00145142">
      <w:r>
        <w:separator/>
      </w:r>
    </w:p>
  </w:endnote>
  <w:endnote w:type="continuationSeparator" w:id="0">
    <w:p w:rsidR="00145142" w:rsidRDefault="0014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142" w:rsidRDefault="00145142">
      <w:r>
        <w:separator/>
      </w:r>
    </w:p>
  </w:footnote>
  <w:footnote w:type="continuationSeparator" w:id="0">
    <w:p w:rsidR="00145142" w:rsidRDefault="0014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40A3"/>
    <w:rsid w:val="00035820"/>
    <w:rsid w:val="0004168A"/>
    <w:rsid w:val="00045CBA"/>
    <w:rsid w:val="000603B6"/>
    <w:rsid w:val="00081BF2"/>
    <w:rsid w:val="00092E5E"/>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142"/>
    <w:rsid w:val="00145D43"/>
    <w:rsid w:val="00147A5E"/>
    <w:rsid w:val="00157F22"/>
    <w:rsid w:val="00164D00"/>
    <w:rsid w:val="00171DC4"/>
    <w:rsid w:val="00190AE8"/>
    <w:rsid w:val="00192C46"/>
    <w:rsid w:val="001A3094"/>
    <w:rsid w:val="001A5C15"/>
    <w:rsid w:val="001A7B60"/>
    <w:rsid w:val="001B4E2A"/>
    <w:rsid w:val="001B7371"/>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1B5E"/>
    <w:rsid w:val="00305409"/>
    <w:rsid w:val="00334977"/>
    <w:rsid w:val="00335F8F"/>
    <w:rsid w:val="0034051E"/>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D0B64"/>
    <w:rsid w:val="003E1A36"/>
    <w:rsid w:val="003E7378"/>
    <w:rsid w:val="003F249E"/>
    <w:rsid w:val="00400C47"/>
    <w:rsid w:val="00411BB5"/>
    <w:rsid w:val="004242F1"/>
    <w:rsid w:val="00444DDE"/>
    <w:rsid w:val="00447B21"/>
    <w:rsid w:val="00451A13"/>
    <w:rsid w:val="00470EB9"/>
    <w:rsid w:val="004B75B7"/>
    <w:rsid w:val="004C35EB"/>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85057"/>
    <w:rsid w:val="0079088C"/>
    <w:rsid w:val="00792342"/>
    <w:rsid w:val="007957B4"/>
    <w:rsid w:val="007A5F59"/>
    <w:rsid w:val="007A64A7"/>
    <w:rsid w:val="007B02C5"/>
    <w:rsid w:val="007B512A"/>
    <w:rsid w:val="007B5F8E"/>
    <w:rsid w:val="007C2097"/>
    <w:rsid w:val="007D4E58"/>
    <w:rsid w:val="007D6507"/>
    <w:rsid w:val="007D6A07"/>
    <w:rsid w:val="007D6E9E"/>
    <w:rsid w:val="007E3121"/>
    <w:rsid w:val="007E56F4"/>
    <w:rsid w:val="007F5622"/>
    <w:rsid w:val="00806909"/>
    <w:rsid w:val="00812E3D"/>
    <w:rsid w:val="008279FA"/>
    <w:rsid w:val="008412B5"/>
    <w:rsid w:val="00852834"/>
    <w:rsid w:val="008626E7"/>
    <w:rsid w:val="00870EE7"/>
    <w:rsid w:val="0088495F"/>
    <w:rsid w:val="00886711"/>
    <w:rsid w:val="00890FCC"/>
    <w:rsid w:val="008B00DB"/>
    <w:rsid w:val="008B67BB"/>
    <w:rsid w:val="008C5C89"/>
    <w:rsid w:val="008D1D98"/>
    <w:rsid w:val="008F296E"/>
    <w:rsid w:val="008F686C"/>
    <w:rsid w:val="009139D3"/>
    <w:rsid w:val="009209A0"/>
    <w:rsid w:val="0094206A"/>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E5E7C"/>
    <w:rsid w:val="00AF0EED"/>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D"/>
    <w:rsid w:val="00BD279D"/>
    <w:rsid w:val="00BD41A6"/>
    <w:rsid w:val="00BD594A"/>
    <w:rsid w:val="00BD6BB8"/>
    <w:rsid w:val="00BD75A5"/>
    <w:rsid w:val="00BD7F83"/>
    <w:rsid w:val="00BE0EEB"/>
    <w:rsid w:val="00C32551"/>
    <w:rsid w:val="00C5243F"/>
    <w:rsid w:val="00C5264F"/>
    <w:rsid w:val="00C5487C"/>
    <w:rsid w:val="00C65166"/>
    <w:rsid w:val="00C81207"/>
    <w:rsid w:val="00C82418"/>
    <w:rsid w:val="00C90781"/>
    <w:rsid w:val="00C95985"/>
    <w:rsid w:val="00CA30EB"/>
    <w:rsid w:val="00CC04B8"/>
    <w:rsid w:val="00CC1F26"/>
    <w:rsid w:val="00CC5026"/>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C20AA"/>
    <w:rsid w:val="00DC33A6"/>
    <w:rsid w:val="00DD232F"/>
    <w:rsid w:val="00DD4ADE"/>
    <w:rsid w:val="00DE34CF"/>
    <w:rsid w:val="00DF2291"/>
    <w:rsid w:val="00DF7FA8"/>
    <w:rsid w:val="00E0132F"/>
    <w:rsid w:val="00E14240"/>
    <w:rsid w:val="00E4231E"/>
    <w:rsid w:val="00E42DB6"/>
    <w:rsid w:val="00E5156C"/>
    <w:rsid w:val="00E72B05"/>
    <w:rsid w:val="00E93534"/>
    <w:rsid w:val="00EA4C3E"/>
    <w:rsid w:val="00EA6773"/>
    <w:rsid w:val="00EB152E"/>
    <w:rsid w:val="00EC2DFE"/>
    <w:rsid w:val="00EC6234"/>
    <w:rsid w:val="00ED79CB"/>
    <w:rsid w:val="00EE7D7C"/>
    <w:rsid w:val="00F20237"/>
    <w:rsid w:val="00F23A5F"/>
    <w:rsid w:val="00F25D98"/>
    <w:rsid w:val="00F300FB"/>
    <w:rsid w:val="00F37C98"/>
    <w:rsid w:val="00F41BF8"/>
    <w:rsid w:val="00F47651"/>
    <w:rsid w:val="00F553E7"/>
    <w:rsid w:val="00F557DE"/>
    <w:rsid w:val="00F6543D"/>
    <w:rsid w:val="00F66A78"/>
    <w:rsid w:val="00F66F13"/>
    <w:rsid w:val="00F76B22"/>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2019-10-03T23:03:00Z</dcterms:created>
  <dcterms:modified xsi:type="dcterms:W3CDTF">2019-10-03T23:03:00Z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